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3FB2EB02"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78E84C2C"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78E84C2C"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0B28EA1A" w:rsidR="00733481" w:rsidRPr="00164651" w:rsidRDefault="004B3245" w:rsidP="003A4738">
      <w:pPr>
        <w:pStyle w:val="Heading3"/>
        <w:spacing w:before="80" w:line="276" w:lineRule="auto"/>
        <w:rPr>
          <w:b/>
          <w:szCs w:val="32"/>
        </w:rPr>
      </w:pPr>
      <w:r w:rsidRPr="00996B31">
        <w:rPr>
          <w:b/>
          <w:szCs w:val="32"/>
        </w:rPr>
        <w:t xml:space="preserve">Sanction Policy </w:t>
      </w:r>
      <w:r w:rsidR="00996B31" w:rsidRPr="00996B31">
        <w:rPr>
          <w:b/>
          <w:szCs w:val="32"/>
        </w:rPr>
        <w:t>§164.308(a)(1)(ii)(C)</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28607441"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AF7E35">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04E9CA2E" w14:textId="7C687ACA" w:rsidR="00996B31" w:rsidRDefault="003A4738" w:rsidP="003D1AA1">
      <w:pPr>
        <w:spacing w:line="276" w:lineRule="auto"/>
        <w:rPr>
          <w:rFonts w:cs="Arial"/>
        </w:rPr>
      </w:pPr>
      <w:r>
        <w:rPr>
          <w:rFonts w:cs="Arial"/>
          <w:b/>
        </w:rPr>
        <w:t>Policy</w:t>
      </w:r>
      <w:r w:rsidR="00A02EF1" w:rsidRPr="00A02EF1">
        <w:rPr>
          <w:rFonts w:cs="Arial"/>
          <w:b/>
        </w:rPr>
        <w:t>:</w:t>
      </w:r>
      <w:r w:rsidR="00996B31" w:rsidRPr="00996B31">
        <w:rPr>
          <w:rFonts w:cs="Arial"/>
        </w:rPr>
        <w:t xml:space="preserve"> </w:t>
      </w:r>
      <w:r w:rsidR="0041386A">
        <w:rPr>
          <w:rFonts w:cs="Arial"/>
        </w:rPr>
        <w:t>W</w:t>
      </w:r>
      <w:r w:rsidR="00600CF2">
        <w:rPr>
          <w:rFonts w:cs="Arial"/>
        </w:rPr>
        <w:t>e</w:t>
      </w:r>
      <w:r w:rsidR="00996B31" w:rsidRPr="00996B31">
        <w:rPr>
          <w:rFonts w:cs="Arial"/>
        </w:rPr>
        <w:t xml:space="preserve"> must comply with all of our </w:t>
      </w:r>
      <w:r w:rsidR="00C06CCB">
        <w:rPr>
          <w:rFonts w:cs="Arial"/>
        </w:rPr>
        <w:t xml:space="preserve">HIPAA </w:t>
      </w:r>
      <w:r w:rsidR="00996B31" w:rsidRPr="00996B31">
        <w:rPr>
          <w:rFonts w:cs="Arial"/>
        </w:rPr>
        <w:t xml:space="preserve">security policies and procedures or disciplinary action will be taken. Disciplinary action is dependent upon many variables </w:t>
      </w:r>
      <w:r w:rsidR="00996B31">
        <w:rPr>
          <w:rFonts w:cs="Arial"/>
        </w:rPr>
        <w:t xml:space="preserve">and </w:t>
      </w:r>
      <w:r w:rsidR="00996B31" w:rsidRPr="00996B31">
        <w:rPr>
          <w:rFonts w:cs="Arial"/>
        </w:rPr>
        <w:t xml:space="preserve">will at a minimum, take into account the severity of the violation, whether the violation was intentional or unintentional, and whether the violation indicates a pattern or practice of improper use or disclosure of </w:t>
      </w:r>
      <w:r w:rsidR="000B6FA2">
        <w:rPr>
          <w:rFonts w:cs="Arial"/>
        </w:rPr>
        <w:t xml:space="preserve">PHI </w:t>
      </w:r>
      <w:r w:rsidR="00996B31" w:rsidRPr="00996B31">
        <w:rPr>
          <w:rFonts w:cs="Arial"/>
        </w:rPr>
        <w:t>on a case-by-case basis.</w:t>
      </w:r>
      <w:r w:rsidR="00996B31">
        <w:rPr>
          <w:rFonts w:cs="Arial"/>
        </w:rPr>
        <w:t xml:space="preserve"> </w:t>
      </w:r>
      <w:r w:rsidR="0041386A" w:rsidRPr="00996B31">
        <w:rPr>
          <w:rFonts w:cs="Arial"/>
        </w:rPr>
        <w:t>All employees must report suspected or known workforce members who are non-compliant with our policies and procedures</w:t>
      </w:r>
      <w:r w:rsidR="0041386A">
        <w:rPr>
          <w:rFonts w:cs="Arial"/>
        </w:rPr>
        <w:t xml:space="preserve"> to </w:t>
      </w:r>
      <w:r w:rsidR="00C06CCB">
        <w:rPr>
          <w:rFonts w:cs="Arial"/>
        </w:rPr>
        <w:t>the</w:t>
      </w:r>
      <w:r w:rsidR="0041386A">
        <w:rPr>
          <w:rFonts w:cs="Arial"/>
        </w:rPr>
        <w:t xml:space="preserve"> Security Official.</w:t>
      </w:r>
    </w:p>
    <w:p w14:paraId="7A76930C" w14:textId="77777777" w:rsidR="0054721F" w:rsidRDefault="0054721F">
      <w:pPr>
        <w:rPr>
          <w:rFonts w:cs="Arial"/>
        </w:rPr>
      </w:pPr>
    </w:p>
    <w:p w14:paraId="03F63364" w14:textId="46FC5C66" w:rsidR="0041386A" w:rsidRPr="00996B31" w:rsidRDefault="0054721F" w:rsidP="0041386A">
      <w:pPr>
        <w:spacing w:line="276" w:lineRule="auto"/>
        <w:rPr>
          <w:rFonts w:cs="Arial"/>
        </w:rPr>
      </w:pPr>
      <w:r>
        <w:rPr>
          <w:rFonts w:cs="Arial"/>
          <w:b/>
        </w:rPr>
        <w:t>Procedures</w:t>
      </w:r>
      <w:r w:rsidRPr="00A02EF1">
        <w:rPr>
          <w:rFonts w:cs="Arial"/>
          <w:b/>
        </w:rPr>
        <w:t>:</w:t>
      </w:r>
      <w:r w:rsidR="00BC555D">
        <w:rPr>
          <w:rFonts w:cs="Arial"/>
          <w:b/>
        </w:rPr>
        <w:t xml:space="preserve"> </w:t>
      </w:r>
      <w:r w:rsidR="00C06CCB" w:rsidRPr="00C06CCB">
        <w:rPr>
          <w:rFonts w:cs="Arial"/>
        </w:rPr>
        <w:t>The</w:t>
      </w:r>
      <w:r w:rsidR="008C74F0" w:rsidRPr="00C06CCB">
        <w:rPr>
          <w:rFonts w:cs="Arial"/>
        </w:rPr>
        <w:t xml:space="preserve"> s</w:t>
      </w:r>
      <w:r w:rsidR="008C74F0" w:rsidRPr="008C74F0">
        <w:rPr>
          <w:rFonts w:cs="Arial"/>
        </w:rPr>
        <w:t xml:space="preserve">anction policy applies to our entire workforce. </w:t>
      </w:r>
      <w:r w:rsidR="00C06CCB">
        <w:rPr>
          <w:rFonts w:cs="Arial"/>
        </w:rPr>
        <w:t>S</w:t>
      </w:r>
      <w:r w:rsidR="008C74F0" w:rsidRPr="008C74F0">
        <w:rPr>
          <w:rFonts w:cs="Arial"/>
        </w:rPr>
        <w:t>anctions are commensurate with the severity of non-compliance with our security policies and procedures. We provide regular security training and awareness for our workforce members to help prevent any non-compliance of our security policies and procedures.</w:t>
      </w:r>
      <w:r w:rsidR="0041386A" w:rsidRPr="0041386A">
        <w:rPr>
          <w:rFonts w:cs="Arial"/>
        </w:rPr>
        <w:t xml:space="preserve"> </w:t>
      </w:r>
      <w:r w:rsidR="0041386A" w:rsidRPr="00996B31">
        <w:rPr>
          <w:rFonts w:cs="Arial"/>
        </w:rPr>
        <w:t xml:space="preserve">Our </w:t>
      </w:r>
      <w:r w:rsidR="00C06CCB">
        <w:rPr>
          <w:rFonts w:cs="Arial"/>
        </w:rPr>
        <w:t>organization</w:t>
      </w:r>
      <w:r w:rsidR="0041386A" w:rsidRPr="00996B31">
        <w:rPr>
          <w:rFonts w:cs="Arial"/>
        </w:rPr>
        <w:t xml:space="preserve"> will not intimidate or retaliate against any individual who report acts or practices that are unlawful, provided the individual in good faith believes that the practice is unlawful and reporting such a case is reasonable and does not disclose PHI in violation with HIPAA law. </w:t>
      </w:r>
    </w:p>
    <w:p w14:paraId="7AB40BE2" w14:textId="3A95624C" w:rsidR="0025257F" w:rsidRDefault="0025257F" w:rsidP="0054721F">
      <w:pPr>
        <w:rPr>
          <w:rFonts w:cs="Arial"/>
        </w:rPr>
      </w:pPr>
      <w:r>
        <w:rPr>
          <w:rFonts w:cs="Arial"/>
        </w:rPr>
        <w:t xml:space="preserve"> </w:t>
      </w:r>
    </w:p>
    <w:p w14:paraId="547B56E8" w14:textId="5A9B0A93" w:rsidR="00FA47FA" w:rsidRPr="00FA47FA" w:rsidRDefault="008905C2" w:rsidP="00827B48">
      <w:pPr>
        <w:spacing w:line="276" w:lineRule="auto"/>
        <w:rPr>
          <w:rFonts w:cs="Arial"/>
        </w:rPr>
      </w:pPr>
      <w:r>
        <w:rPr>
          <w:rFonts w:cs="Arial"/>
          <w:b/>
        </w:rPr>
        <w:t>Details</w:t>
      </w:r>
      <w:r w:rsidRPr="00A02EF1">
        <w:rPr>
          <w:rFonts w:cs="Arial"/>
          <w:b/>
        </w:rPr>
        <w:t>:</w:t>
      </w:r>
      <w:r>
        <w:rPr>
          <w:rFonts w:cs="Arial"/>
          <w:b/>
        </w:rPr>
        <w:t xml:space="preserve"> </w:t>
      </w:r>
      <w:r w:rsidR="000B4A23" w:rsidRPr="000B4A23">
        <w:rPr>
          <w:rFonts w:cs="Arial"/>
        </w:rPr>
        <w:t>The sanction procedures include but are not limited to</w:t>
      </w:r>
      <w:r w:rsidR="00827B48">
        <w:rPr>
          <w:rFonts w:cs="Arial"/>
        </w:rPr>
        <w:t xml:space="preserve"> the</w:t>
      </w:r>
      <w:r w:rsidR="00827B48" w:rsidRPr="00827B48">
        <w:rPr>
          <w:rFonts w:cs="Arial"/>
        </w:rPr>
        <w:t xml:space="preserve"> </w:t>
      </w:r>
      <w:r w:rsidR="000B4A23">
        <w:rPr>
          <w:rFonts w:cs="Arial"/>
        </w:rPr>
        <w:t xml:space="preserve">following </w:t>
      </w:r>
      <w:r w:rsidR="000B4A23" w:rsidRPr="00996B31">
        <w:rPr>
          <w:rFonts w:cs="Arial"/>
        </w:rPr>
        <w:t>disciplinary action</w:t>
      </w:r>
      <w:r w:rsidR="000B4A23">
        <w:rPr>
          <w:rFonts w:cs="Arial"/>
        </w:rPr>
        <w:t>s:</w:t>
      </w:r>
    </w:p>
    <w:p w14:paraId="611A58DF" w14:textId="77777777" w:rsidR="00FA47FA" w:rsidRDefault="00FA47FA" w:rsidP="00FA47FA">
      <w:pPr>
        <w:rPr>
          <w:rFonts w:cs="Arial"/>
        </w:rPr>
      </w:pPr>
    </w:p>
    <w:p w14:paraId="73885B64" w14:textId="441A70FC" w:rsidR="00161760" w:rsidRDefault="00FA47FA" w:rsidP="00161760">
      <w:pPr>
        <w:spacing w:after="60" w:line="276" w:lineRule="auto"/>
        <w:rPr>
          <w:rFonts w:cs="Arial"/>
        </w:rPr>
      </w:pPr>
      <w:r w:rsidRPr="00FA47FA">
        <w:rPr>
          <w:rFonts w:cs="Arial"/>
        </w:rPr>
        <w:t>Level 1</w:t>
      </w:r>
      <w:r w:rsidR="00161760">
        <w:rPr>
          <w:rFonts w:cs="Arial"/>
        </w:rPr>
        <w:t xml:space="preserve"> - </w:t>
      </w:r>
      <w:r w:rsidRPr="003D1AA1">
        <w:rPr>
          <w:rFonts w:cs="Arial"/>
        </w:rPr>
        <w:t>Accidental Breach</w:t>
      </w:r>
      <w:r w:rsidR="00161760">
        <w:rPr>
          <w:rFonts w:cs="Arial"/>
        </w:rPr>
        <w:t>:</w:t>
      </w:r>
    </w:p>
    <w:p w14:paraId="78FB1044" w14:textId="696D004F" w:rsidR="00FA47FA" w:rsidRPr="003D1AA1" w:rsidRDefault="00FA47FA" w:rsidP="00161760">
      <w:pPr>
        <w:spacing w:after="60"/>
        <w:ind w:left="360"/>
        <w:rPr>
          <w:rFonts w:cs="Arial"/>
        </w:rPr>
      </w:pPr>
      <w:r w:rsidRPr="003D1AA1">
        <w:rPr>
          <w:rFonts w:cs="Arial"/>
        </w:rPr>
        <w:t>Possible Scenarios:</w:t>
      </w:r>
    </w:p>
    <w:p w14:paraId="6D1DCEC3" w14:textId="77777777" w:rsidR="006B3617" w:rsidRDefault="00FA47FA" w:rsidP="00672DC1">
      <w:pPr>
        <w:pStyle w:val="ListParagraph"/>
        <w:numPr>
          <w:ilvl w:val="0"/>
          <w:numId w:val="3"/>
        </w:numPr>
        <w:spacing w:after="60"/>
        <w:ind w:left="900"/>
        <w:contextualSpacing w:val="0"/>
        <w:rPr>
          <w:rFonts w:cs="Arial"/>
        </w:rPr>
      </w:pPr>
      <w:r w:rsidRPr="006B3617">
        <w:rPr>
          <w:rFonts w:cs="Arial"/>
        </w:rPr>
        <w:t>Employee does not log off the computer after use.</w:t>
      </w:r>
    </w:p>
    <w:p w14:paraId="194199D2" w14:textId="04B6CB2F" w:rsidR="006B3617" w:rsidRDefault="006B3617" w:rsidP="00672DC1">
      <w:pPr>
        <w:pStyle w:val="ListParagraph"/>
        <w:numPr>
          <w:ilvl w:val="0"/>
          <w:numId w:val="3"/>
        </w:numPr>
        <w:spacing w:after="60"/>
        <w:ind w:left="900"/>
        <w:contextualSpacing w:val="0"/>
        <w:rPr>
          <w:rFonts w:cs="Arial"/>
        </w:rPr>
      </w:pPr>
      <w:r>
        <w:rPr>
          <w:rFonts w:cs="Arial"/>
        </w:rPr>
        <w:t>Employee leaves computer logged-in an unattended without locking the computer screen in an unsecure area.</w:t>
      </w:r>
    </w:p>
    <w:p w14:paraId="4828DC3A" w14:textId="2B91F3C5" w:rsidR="006B3617" w:rsidRPr="006B3617" w:rsidRDefault="006B3617" w:rsidP="00672DC1">
      <w:pPr>
        <w:pStyle w:val="ListParagraph"/>
        <w:numPr>
          <w:ilvl w:val="0"/>
          <w:numId w:val="3"/>
        </w:numPr>
        <w:spacing w:after="60"/>
        <w:ind w:left="900"/>
        <w:contextualSpacing w:val="0"/>
        <w:rPr>
          <w:rFonts w:cs="Arial"/>
        </w:rPr>
      </w:pPr>
      <w:r w:rsidRPr="006B3617">
        <w:rPr>
          <w:rFonts w:cs="Arial"/>
        </w:rPr>
        <w:t>Employee leaves PHI document unattended and face up in an unsecure area.</w:t>
      </w:r>
    </w:p>
    <w:p w14:paraId="52AC0566" w14:textId="41278677" w:rsidR="00FA47FA" w:rsidRPr="00FA47FA" w:rsidRDefault="00FA47FA" w:rsidP="00672DC1">
      <w:pPr>
        <w:pStyle w:val="ListParagraph"/>
        <w:numPr>
          <w:ilvl w:val="0"/>
          <w:numId w:val="3"/>
        </w:numPr>
        <w:spacing w:after="60"/>
        <w:ind w:left="900"/>
        <w:contextualSpacing w:val="0"/>
        <w:rPr>
          <w:rFonts w:cs="Arial"/>
        </w:rPr>
      </w:pPr>
      <w:r w:rsidRPr="00FA47FA">
        <w:rPr>
          <w:rFonts w:cs="Arial"/>
        </w:rPr>
        <w:t>Employee faxes the wrong PHI to another practice.</w:t>
      </w:r>
    </w:p>
    <w:p w14:paraId="245E5DE5" w14:textId="3404AE67" w:rsidR="00FA47FA" w:rsidRPr="00FA47FA" w:rsidRDefault="00FA47FA" w:rsidP="00672DC1">
      <w:pPr>
        <w:pStyle w:val="ListParagraph"/>
        <w:numPr>
          <w:ilvl w:val="0"/>
          <w:numId w:val="3"/>
        </w:numPr>
        <w:spacing w:after="60"/>
        <w:ind w:left="900"/>
        <w:contextualSpacing w:val="0"/>
        <w:rPr>
          <w:rFonts w:cs="Arial"/>
        </w:rPr>
      </w:pPr>
      <w:r w:rsidRPr="00FA47FA">
        <w:rPr>
          <w:rFonts w:cs="Arial"/>
        </w:rPr>
        <w:t>Employee forgets to get a signed acknowledgment of receipt of the N</w:t>
      </w:r>
      <w:r w:rsidR="007B0565">
        <w:rPr>
          <w:rFonts w:cs="Arial"/>
        </w:rPr>
        <w:t xml:space="preserve">otice of </w:t>
      </w:r>
      <w:r w:rsidRPr="00FA47FA">
        <w:rPr>
          <w:rFonts w:cs="Arial"/>
        </w:rPr>
        <w:t>P</w:t>
      </w:r>
      <w:r w:rsidR="007B0565">
        <w:rPr>
          <w:rFonts w:cs="Arial"/>
        </w:rPr>
        <w:t xml:space="preserve">rivacy </w:t>
      </w:r>
      <w:r w:rsidRPr="00FA47FA">
        <w:rPr>
          <w:rFonts w:cs="Arial"/>
        </w:rPr>
        <w:t>P</w:t>
      </w:r>
      <w:r w:rsidR="007B0565">
        <w:rPr>
          <w:rFonts w:cs="Arial"/>
        </w:rPr>
        <w:t>ractices</w:t>
      </w:r>
      <w:r w:rsidRPr="00FA47FA">
        <w:rPr>
          <w:rFonts w:cs="Arial"/>
        </w:rPr>
        <w:t>.</w:t>
      </w:r>
    </w:p>
    <w:p w14:paraId="2C580E45" w14:textId="161676CF" w:rsidR="00FA47FA" w:rsidRPr="00FA47FA" w:rsidRDefault="00FA47FA" w:rsidP="00672DC1">
      <w:pPr>
        <w:pStyle w:val="ListParagraph"/>
        <w:numPr>
          <w:ilvl w:val="0"/>
          <w:numId w:val="3"/>
        </w:numPr>
        <w:ind w:left="900"/>
        <w:rPr>
          <w:rFonts w:cs="Arial"/>
        </w:rPr>
      </w:pPr>
      <w:r w:rsidRPr="00FA47FA">
        <w:rPr>
          <w:rFonts w:cs="Arial"/>
        </w:rPr>
        <w:t>Employee emails PHI to the wrong email address.</w:t>
      </w:r>
    </w:p>
    <w:p w14:paraId="29426982" w14:textId="77777777" w:rsidR="00434FE3" w:rsidRDefault="00434FE3" w:rsidP="00FA47FA">
      <w:pPr>
        <w:ind w:firstLine="360"/>
        <w:rPr>
          <w:rFonts w:cs="Arial"/>
        </w:rPr>
      </w:pPr>
    </w:p>
    <w:p w14:paraId="49283C57" w14:textId="5093F0D1" w:rsidR="00FA47FA" w:rsidRPr="00FA47FA" w:rsidRDefault="00FA47FA" w:rsidP="00161760">
      <w:pPr>
        <w:spacing w:after="60"/>
        <w:ind w:left="360"/>
        <w:rPr>
          <w:rFonts w:cs="Arial"/>
        </w:rPr>
      </w:pPr>
      <w:r w:rsidRPr="00FA47FA">
        <w:rPr>
          <w:rFonts w:cs="Arial"/>
        </w:rPr>
        <w:t>Sanction</w:t>
      </w:r>
      <w:r>
        <w:rPr>
          <w:rFonts w:cs="Arial"/>
        </w:rPr>
        <w:t>:</w:t>
      </w:r>
    </w:p>
    <w:p w14:paraId="279FB631" w14:textId="0989FDA3" w:rsidR="00FA47FA" w:rsidRPr="00FA47FA" w:rsidRDefault="00B162BF" w:rsidP="00672DC1">
      <w:pPr>
        <w:pStyle w:val="ListParagraph"/>
        <w:numPr>
          <w:ilvl w:val="0"/>
          <w:numId w:val="4"/>
        </w:numPr>
        <w:spacing w:after="60"/>
        <w:ind w:left="900"/>
        <w:contextualSpacing w:val="0"/>
        <w:rPr>
          <w:rFonts w:cs="Arial"/>
        </w:rPr>
      </w:pPr>
      <w:r>
        <w:rPr>
          <w:rFonts w:cs="Arial"/>
        </w:rPr>
        <w:t>Verbal w</w:t>
      </w:r>
      <w:r w:rsidR="00FA47FA" w:rsidRPr="00FA47FA">
        <w:rPr>
          <w:rFonts w:cs="Arial"/>
        </w:rPr>
        <w:t xml:space="preserve">arning </w:t>
      </w:r>
      <w:r w:rsidR="00C06CCB">
        <w:rPr>
          <w:rFonts w:cs="Arial"/>
        </w:rPr>
        <w:t>and</w:t>
      </w:r>
      <w:r w:rsidR="00FA47FA" w:rsidRPr="00FA47FA">
        <w:rPr>
          <w:rFonts w:cs="Arial"/>
        </w:rPr>
        <w:t xml:space="preserve"> </w:t>
      </w:r>
      <w:r w:rsidR="00C06CCB">
        <w:rPr>
          <w:rFonts w:cs="Arial"/>
        </w:rPr>
        <w:t>r</w:t>
      </w:r>
      <w:r w:rsidR="00FA47FA" w:rsidRPr="00FA47FA">
        <w:rPr>
          <w:rFonts w:cs="Arial"/>
        </w:rPr>
        <w:t>e-</w:t>
      </w:r>
      <w:r w:rsidR="00C06CCB">
        <w:rPr>
          <w:rFonts w:cs="Arial"/>
        </w:rPr>
        <w:t>e</w:t>
      </w:r>
      <w:r w:rsidR="00FA47FA" w:rsidRPr="00FA47FA">
        <w:rPr>
          <w:rFonts w:cs="Arial"/>
        </w:rPr>
        <w:t>ducation</w:t>
      </w:r>
    </w:p>
    <w:p w14:paraId="351D2E73" w14:textId="4689383B" w:rsidR="00FA47FA" w:rsidRPr="00FA47FA" w:rsidRDefault="00FA47FA" w:rsidP="00672DC1">
      <w:pPr>
        <w:pStyle w:val="ListParagraph"/>
        <w:numPr>
          <w:ilvl w:val="0"/>
          <w:numId w:val="4"/>
        </w:numPr>
        <w:ind w:left="900"/>
        <w:rPr>
          <w:rFonts w:cs="Arial"/>
        </w:rPr>
      </w:pPr>
      <w:r w:rsidRPr="00FA47FA">
        <w:rPr>
          <w:rFonts w:cs="Arial"/>
        </w:rPr>
        <w:t>Continued offenses lead to progressive discipline up to and including termination.</w:t>
      </w:r>
    </w:p>
    <w:p w14:paraId="5253BE6A" w14:textId="77777777" w:rsidR="00FA47FA" w:rsidRDefault="00FA47FA" w:rsidP="00FA47FA">
      <w:pPr>
        <w:rPr>
          <w:rFonts w:cs="Arial"/>
        </w:rPr>
      </w:pPr>
    </w:p>
    <w:p w14:paraId="775A9E6B" w14:textId="77777777" w:rsidR="00161760" w:rsidRDefault="00FA47FA" w:rsidP="00161760">
      <w:pPr>
        <w:spacing w:after="60" w:line="276" w:lineRule="auto"/>
        <w:rPr>
          <w:rFonts w:cs="Arial"/>
        </w:rPr>
      </w:pPr>
      <w:r w:rsidRPr="00FA47FA">
        <w:rPr>
          <w:rFonts w:cs="Arial"/>
        </w:rPr>
        <w:t>Level 2</w:t>
      </w:r>
      <w:r w:rsidR="00161760">
        <w:rPr>
          <w:rFonts w:cs="Arial"/>
        </w:rPr>
        <w:t xml:space="preserve"> - </w:t>
      </w:r>
      <w:r w:rsidRPr="00FA47FA">
        <w:rPr>
          <w:rFonts w:cs="Arial"/>
        </w:rPr>
        <w:t>Intentional Breach without Harmful or Dishonest Intentions</w:t>
      </w:r>
      <w:r w:rsidR="00161760">
        <w:rPr>
          <w:rFonts w:cs="Arial"/>
        </w:rPr>
        <w:t>:</w:t>
      </w:r>
    </w:p>
    <w:p w14:paraId="3B8BB18B" w14:textId="02CE1DC7" w:rsidR="00FA47FA" w:rsidRPr="00FA47FA" w:rsidRDefault="00FA47FA" w:rsidP="00161760">
      <w:pPr>
        <w:spacing w:after="60"/>
        <w:ind w:left="360"/>
        <w:rPr>
          <w:rFonts w:cs="Arial"/>
        </w:rPr>
      </w:pPr>
      <w:r w:rsidRPr="00FA47FA">
        <w:rPr>
          <w:rFonts w:cs="Arial"/>
        </w:rPr>
        <w:t>Possible Scenarios:</w:t>
      </w:r>
    </w:p>
    <w:p w14:paraId="7926EB13" w14:textId="77777777" w:rsidR="00FA47FA" w:rsidRPr="00DC3C24" w:rsidRDefault="00FA47FA" w:rsidP="00672DC1">
      <w:pPr>
        <w:pStyle w:val="ListParagraph"/>
        <w:numPr>
          <w:ilvl w:val="0"/>
          <w:numId w:val="5"/>
        </w:numPr>
        <w:spacing w:after="60"/>
        <w:ind w:left="900"/>
        <w:contextualSpacing w:val="0"/>
        <w:rPr>
          <w:rFonts w:cs="Arial"/>
        </w:rPr>
      </w:pPr>
      <w:r w:rsidRPr="00DC3C24">
        <w:rPr>
          <w:rFonts w:cs="Arial"/>
        </w:rPr>
        <w:t>Viewing patient records out of curiosity.</w:t>
      </w:r>
    </w:p>
    <w:p w14:paraId="1A240D19" w14:textId="77777777" w:rsidR="00DC3C24" w:rsidRDefault="00FA47FA" w:rsidP="00672DC1">
      <w:pPr>
        <w:pStyle w:val="ListParagraph"/>
        <w:numPr>
          <w:ilvl w:val="0"/>
          <w:numId w:val="5"/>
        </w:numPr>
        <w:spacing w:after="60"/>
        <w:ind w:left="900"/>
        <w:contextualSpacing w:val="0"/>
        <w:rPr>
          <w:rFonts w:cs="Arial"/>
        </w:rPr>
      </w:pPr>
      <w:r w:rsidRPr="00DC3C24">
        <w:rPr>
          <w:rFonts w:cs="Arial"/>
        </w:rPr>
        <w:t>Sharing PHI because the information is interesting (not for treatment purposes).</w:t>
      </w:r>
    </w:p>
    <w:p w14:paraId="65151FFA" w14:textId="3C38ED38" w:rsidR="00FA47FA" w:rsidRPr="00DC3C24" w:rsidRDefault="00FA47FA" w:rsidP="00672DC1">
      <w:pPr>
        <w:pStyle w:val="ListParagraph"/>
        <w:numPr>
          <w:ilvl w:val="0"/>
          <w:numId w:val="5"/>
        </w:numPr>
        <w:spacing w:after="60"/>
        <w:ind w:left="900"/>
        <w:contextualSpacing w:val="0"/>
        <w:rPr>
          <w:rFonts w:cs="Arial"/>
        </w:rPr>
      </w:pPr>
      <w:r w:rsidRPr="00DC3C24">
        <w:rPr>
          <w:rFonts w:cs="Arial"/>
        </w:rPr>
        <w:t>Employee shares computer password.</w:t>
      </w:r>
    </w:p>
    <w:p w14:paraId="095B31B3" w14:textId="6EF15562" w:rsidR="00DC3C24" w:rsidRPr="00DC3C24" w:rsidRDefault="00FA47FA" w:rsidP="00672DC1">
      <w:pPr>
        <w:pStyle w:val="ListParagraph"/>
        <w:numPr>
          <w:ilvl w:val="0"/>
          <w:numId w:val="5"/>
        </w:numPr>
        <w:ind w:left="900"/>
        <w:rPr>
          <w:rFonts w:cs="Arial"/>
        </w:rPr>
      </w:pPr>
      <w:r w:rsidRPr="00DC3C24">
        <w:rPr>
          <w:rFonts w:cs="Arial"/>
        </w:rPr>
        <w:t xml:space="preserve">Discussion </w:t>
      </w:r>
      <w:r w:rsidR="00DC3C24">
        <w:rPr>
          <w:rFonts w:cs="Arial"/>
        </w:rPr>
        <w:t xml:space="preserve">of </w:t>
      </w:r>
      <w:r w:rsidRPr="00DC3C24">
        <w:rPr>
          <w:rFonts w:cs="Arial"/>
        </w:rPr>
        <w:t>patient information in an unsecured area.</w:t>
      </w:r>
    </w:p>
    <w:p w14:paraId="064C4D65" w14:textId="77777777" w:rsidR="00434FE3" w:rsidRDefault="00434FE3" w:rsidP="00DC3C24">
      <w:pPr>
        <w:ind w:firstLine="360"/>
        <w:rPr>
          <w:rFonts w:cs="Arial"/>
        </w:rPr>
      </w:pPr>
    </w:p>
    <w:p w14:paraId="76789F32" w14:textId="76B7702A" w:rsidR="00FA47FA" w:rsidRPr="00FA47FA" w:rsidRDefault="00FA47FA" w:rsidP="00161760">
      <w:pPr>
        <w:spacing w:after="60"/>
        <w:ind w:left="360"/>
        <w:rPr>
          <w:rFonts w:cs="Arial"/>
        </w:rPr>
      </w:pPr>
      <w:r w:rsidRPr="00FA47FA">
        <w:rPr>
          <w:rFonts w:cs="Arial"/>
        </w:rPr>
        <w:t>Sanction</w:t>
      </w:r>
      <w:r w:rsidR="00DC3C24">
        <w:rPr>
          <w:rFonts w:cs="Arial"/>
        </w:rPr>
        <w:t>:</w:t>
      </w:r>
    </w:p>
    <w:p w14:paraId="511D1CA1" w14:textId="3F66ADC0" w:rsidR="00EA2B49" w:rsidRDefault="00FA47FA" w:rsidP="00672DC1">
      <w:pPr>
        <w:pStyle w:val="ListParagraph"/>
        <w:numPr>
          <w:ilvl w:val="0"/>
          <w:numId w:val="6"/>
        </w:numPr>
        <w:spacing w:after="60"/>
        <w:ind w:left="900"/>
        <w:contextualSpacing w:val="0"/>
        <w:rPr>
          <w:rFonts w:cs="Arial"/>
        </w:rPr>
      </w:pPr>
      <w:r w:rsidRPr="00DC3C24">
        <w:rPr>
          <w:rFonts w:cs="Arial"/>
        </w:rPr>
        <w:t xml:space="preserve">Written </w:t>
      </w:r>
      <w:r w:rsidR="00EA2B49">
        <w:rPr>
          <w:rFonts w:cs="Arial"/>
        </w:rPr>
        <w:t>w</w:t>
      </w:r>
      <w:r w:rsidRPr="00DC3C24">
        <w:rPr>
          <w:rFonts w:cs="Arial"/>
        </w:rPr>
        <w:t xml:space="preserve">arning </w:t>
      </w:r>
      <w:r w:rsidR="00C06CCB">
        <w:rPr>
          <w:rFonts w:cs="Arial"/>
        </w:rPr>
        <w:t>and r</w:t>
      </w:r>
      <w:r w:rsidRPr="00DC3C24">
        <w:rPr>
          <w:rFonts w:cs="Arial"/>
        </w:rPr>
        <w:t>e-</w:t>
      </w:r>
      <w:r w:rsidR="00C06CCB">
        <w:rPr>
          <w:rFonts w:cs="Arial"/>
        </w:rPr>
        <w:t>e</w:t>
      </w:r>
      <w:r w:rsidRPr="00DC3C24">
        <w:rPr>
          <w:rFonts w:cs="Arial"/>
        </w:rPr>
        <w:t>ducation</w:t>
      </w:r>
    </w:p>
    <w:p w14:paraId="2DF6F4BB" w14:textId="34198334" w:rsidR="00161760" w:rsidRDefault="00161760" w:rsidP="00672DC1">
      <w:pPr>
        <w:pStyle w:val="ListParagraph"/>
        <w:numPr>
          <w:ilvl w:val="0"/>
          <w:numId w:val="6"/>
        </w:numPr>
        <w:ind w:left="900"/>
        <w:rPr>
          <w:rFonts w:cs="Arial"/>
        </w:rPr>
      </w:pPr>
      <w:r>
        <w:rPr>
          <w:rFonts w:cs="Arial"/>
        </w:rPr>
        <w:t>C</w:t>
      </w:r>
      <w:r w:rsidR="00FA47FA" w:rsidRPr="00DC3C24">
        <w:rPr>
          <w:rFonts w:cs="Arial"/>
        </w:rPr>
        <w:t>ontinued offenses lead to progressive discipline up to and including suspension or termination.</w:t>
      </w:r>
    </w:p>
    <w:p w14:paraId="65463543" w14:textId="77777777" w:rsidR="00161760" w:rsidRDefault="00161760" w:rsidP="00161760">
      <w:pPr>
        <w:spacing w:after="60" w:line="276" w:lineRule="auto"/>
        <w:rPr>
          <w:rFonts w:cs="Arial"/>
        </w:rPr>
      </w:pPr>
      <w:r>
        <w:rPr>
          <w:rFonts w:cs="Arial"/>
        </w:rPr>
        <w:br w:type="page"/>
      </w:r>
      <w:r w:rsidR="00FA47FA" w:rsidRPr="00FA47FA">
        <w:rPr>
          <w:rFonts w:cs="Arial"/>
        </w:rPr>
        <w:lastRenderedPageBreak/>
        <w:t>Level 3</w:t>
      </w:r>
      <w:r>
        <w:rPr>
          <w:rFonts w:cs="Arial"/>
        </w:rPr>
        <w:t xml:space="preserve"> - </w:t>
      </w:r>
      <w:r w:rsidR="00FA47FA" w:rsidRPr="00FA47FA">
        <w:rPr>
          <w:rFonts w:cs="Arial"/>
        </w:rPr>
        <w:t>Willful or Intentional Breach with Harmful or Dishonest Intentions</w:t>
      </w:r>
      <w:r>
        <w:rPr>
          <w:rFonts w:cs="Arial"/>
        </w:rPr>
        <w:t>:</w:t>
      </w:r>
    </w:p>
    <w:p w14:paraId="76176520" w14:textId="13377DD5" w:rsidR="00FA47FA" w:rsidRPr="00FA47FA" w:rsidRDefault="00FA47FA" w:rsidP="006A6E34">
      <w:pPr>
        <w:spacing w:after="60"/>
        <w:ind w:left="360"/>
        <w:rPr>
          <w:rFonts w:cs="Arial"/>
        </w:rPr>
      </w:pPr>
      <w:r w:rsidRPr="00FA47FA">
        <w:rPr>
          <w:rFonts w:cs="Arial"/>
        </w:rPr>
        <w:t>Possible Scenarios:</w:t>
      </w:r>
    </w:p>
    <w:p w14:paraId="7A8F697E" w14:textId="77777777" w:rsidR="00FA47FA" w:rsidRPr="00DC3C24" w:rsidRDefault="00FA47FA" w:rsidP="00672DC1">
      <w:pPr>
        <w:pStyle w:val="ListParagraph"/>
        <w:numPr>
          <w:ilvl w:val="0"/>
          <w:numId w:val="7"/>
        </w:numPr>
        <w:spacing w:after="60"/>
        <w:ind w:left="900"/>
        <w:contextualSpacing w:val="0"/>
        <w:rPr>
          <w:rFonts w:cs="Arial"/>
        </w:rPr>
      </w:pPr>
      <w:r w:rsidRPr="00DC3C24">
        <w:rPr>
          <w:rFonts w:cs="Arial"/>
        </w:rPr>
        <w:t>Using PHI for personal gain (marketing without authorization).</w:t>
      </w:r>
    </w:p>
    <w:p w14:paraId="6ACF0420" w14:textId="032D3626" w:rsidR="00FA47FA" w:rsidRPr="00DC3C24" w:rsidRDefault="00FA47FA" w:rsidP="00672DC1">
      <w:pPr>
        <w:pStyle w:val="ListParagraph"/>
        <w:numPr>
          <w:ilvl w:val="0"/>
          <w:numId w:val="7"/>
        </w:numPr>
        <w:spacing w:after="60"/>
        <w:ind w:left="900"/>
        <w:contextualSpacing w:val="0"/>
        <w:rPr>
          <w:rFonts w:cs="Arial"/>
        </w:rPr>
      </w:pPr>
      <w:r w:rsidRPr="00DC3C24">
        <w:rPr>
          <w:rFonts w:cs="Arial"/>
        </w:rPr>
        <w:t>Using PHI to cause harm (exposing infor</w:t>
      </w:r>
      <w:r w:rsidR="00DC3C24" w:rsidRPr="00DC3C24">
        <w:rPr>
          <w:rFonts w:cs="Arial"/>
        </w:rPr>
        <w:t>ma</w:t>
      </w:r>
      <w:r w:rsidRPr="00DC3C24">
        <w:rPr>
          <w:rFonts w:cs="Arial"/>
        </w:rPr>
        <w:t>tion to unauthorized individuals because of dislike for the owner of the PH</w:t>
      </w:r>
      <w:r w:rsidR="00DC3C24" w:rsidRPr="00DC3C24">
        <w:rPr>
          <w:rFonts w:cs="Arial"/>
        </w:rPr>
        <w:t>I</w:t>
      </w:r>
      <w:r w:rsidRPr="00DC3C24">
        <w:rPr>
          <w:rFonts w:cs="Arial"/>
        </w:rPr>
        <w:t>).</w:t>
      </w:r>
    </w:p>
    <w:p w14:paraId="7882FD0F" w14:textId="77777777" w:rsidR="00DC3C24" w:rsidRPr="00DC3C24" w:rsidRDefault="00FA47FA" w:rsidP="00672DC1">
      <w:pPr>
        <w:pStyle w:val="ListParagraph"/>
        <w:numPr>
          <w:ilvl w:val="0"/>
          <w:numId w:val="7"/>
        </w:numPr>
        <w:spacing w:after="60"/>
        <w:ind w:left="900"/>
        <w:contextualSpacing w:val="0"/>
        <w:rPr>
          <w:rFonts w:cs="Arial"/>
        </w:rPr>
      </w:pPr>
      <w:r w:rsidRPr="00DC3C24">
        <w:rPr>
          <w:rFonts w:cs="Arial"/>
        </w:rPr>
        <w:t>Gives access to a restricted area to an unauthorized individual.</w:t>
      </w:r>
    </w:p>
    <w:p w14:paraId="22DE3B7C" w14:textId="48020A7C" w:rsidR="00FA47FA" w:rsidRPr="00DC3C24" w:rsidRDefault="00FA47FA" w:rsidP="00672DC1">
      <w:pPr>
        <w:pStyle w:val="ListParagraph"/>
        <w:numPr>
          <w:ilvl w:val="0"/>
          <w:numId w:val="7"/>
        </w:numPr>
        <w:ind w:left="900"/>
        <w:rPr>
          <w:rFonts w:cs="Arial"/>
        </w:rPr>
      </w:pPr>
      <w:r w:rsidRPr="00DC3C24">
        <w:rPr>
          <w:rFonts w:cs="Arial"/>
        </w:rPr>
        <w:t>Gives access to PHI to an unauthorized individual.</w:t>
      </w:r>
    </w:p>
    <w:p w14:paraId="4F6AB9A8" w14:textId="77777777" w:rsidR="00434FE3" w:rsidRDefault="00434FE3" w:rsidP="00DC3C24">
      <w:pPr>
        <w:ind w:firstLine="360"/>
        <w:rPr>
          <w:rFonts w:cs="Arial"/>
        </w:rPr>
      </w:pPr>
    </w:p>
    <w:p w14:paraId="4B0B843A" w14:textId="77777777" w:rsidR="00DC3C24" w:rsidRDefault="00FA47FA" w:rsidP="00161760">
      <w:pPr>
        <w:spacing w:after="60"/>
        <w:ind w:left="360"/>
        <w:rPr>
          <w:rFonts w:cs="Arial"/>
        </w:rPr>
      </w:pPr>
      <w:r w:rsidRPr="00DC3C24">
        <w:rPr>
          <w:rFonts w:cs="Arial"/>
        </w:rPr>
        <w:t>Sanction</w:t>
      </w:r>
      <w:r w:rsidR="00DC3C24" w:rsidRPr="00DC3C24">
        <w:rPr>
          <w:rFonts w:cs="Arial"/>
        </w:rPr>
        <w:t>:</w:t>
      </w:r>
    </w:p>
    <w:p w14:paraId="691E849D" w14:textId="0484DD78" w:rsidR="0025257F" w:rsidRPr="00B162BF" w:rsidRDefault="00B162BF" w:rsidP="004C7558">
      <w:pPr>
        <w:pStyle w:val="ListParagraph"/>
        <w:numPr>
          <w:ilvl w:val="0"/>
          <w:numId w:val="7"/>
        </w:numPr>
        <w:spacing w:after="60"/>
        <w:ind w:left="900"/>
        <w:contextualSpacing w:val="0"/>
        <w:rPr>
          <w:rFonts w:cs="Arial"/>
        </w:rPr>
      </w:pPr>
      <w:r>
        <w:rPr>
          <w:rFonts w:cs="Arial"/>
        </w:rPr>
        <w:t>Written t</w:t>
      </w:r>
      <w:r w:rsidR="00FA47FA" w:rsidRPr="00B162BF">
        <w:rPr>
          <w:rFonts w:cs="Arial"/>
        </w:rPr>
        <w:t>ermination and possible legal action.</w:t>
      </w:r>
    </w:p>
    <w:p w14:paraId="484BF770" w14:textId="77777777" w:rsidR="00B15E16" w:rsidRDefault="00B15E16" w:rsidP="00B15E16">
      <w:pPr>
        <w:rPr>
          <w:rFonts w:cs="Arial"/>
        </w:rPr>
      </w:pPr>
    </w:p>
    <w:p w14:paraId="61532629" w14:textId="530759BD" w:rsidR="00B15E16" w:rsidRDefault="00B15E16" w:rsidP="003D1AA1">
      <w:pPr>
        <w:spacing w:line="276" w:lineRule="auto"/>
        <w:rPr>
          <w:rFonts w:cs="Arial"/>
        </w:rPr>
      </w:pPr>
      <w:r>
        <w:rPr>
          <w:rFonts w:cs="Arial"/>
          <w:b/>
        </w:rPr>
        <w:t>Location of supporting documentation</w:t>
      </w:r>
      <w:r w:rsidRPr="00A02EF1">
        <w:rPr>
          <w:rFonts w:cs="Arial"/>
          <w:b/>
        </w:rPr>
        <w:t>:</w:t>
      </w:r>
      <w:r w:rsidR="003D1AA1">
        <w:rPr>
          <w:rFonts w:cs="Arial"/>
          <w:b/>
        </w:rPr>
        <w:t xml:space="preserve"> </w:t>
      </w:r>
      <w:r>
        <w:rPr>
          <w:rFonts w:cs="Arial"/>
        </w:rPr>
        <w:t>If so, identify the document and location it is stored here.</w:t>
      </w:r>
    </w:p>
    <w:p w14:paraId="34C769CA" w14:textId="77777777" w:rsidR="00B15E16" w:rsidRPr="00B15E16" w:rsidRDefault="00B15E16" w:rsidP="00B15E16">
      <w:pPr>
        <w:rPr>
          <w:rFonts w:cs="Arial"/>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23566D" w14:textId="77777777" w:rsidR="00016773" w:rsidRDefault="00016773">
      <w:r>
        <w:separator/>
      </w:r>
    </w:p>
  </w:endnote>
  <w:endnote w:type="continuationSeparator" w:id="0">
    <w:p w14:paraId="2EB1D614" w14:textId="77777777" w:rsidR="00016773" w:rsidRDefault="00016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05801FE3"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5D6137">
      <w:rPr>
        <w:rStyle w:val="PageNumber"/>
        <w:rFonts w:cs="Arial"/>
        <w:i w:val="0"/>
        <w:noProof/>
        <w:snapToGrid w:val="0"/>
        <w:sz w:val="16"/>
        <w:szCs w:val="16"/>
      </w:rPr>
      <w:t>3</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5D6137">
      <w:rPr>
        <w:rStyle w:val="PageNumber"/>
        <w:rFonts w:cs="Arial"/>
        <w:i w:val="0"/>
        <w:noProof/>
        <w:snapToGrid w:val="0"/>
        <w:sz w:val="16"/>
        <w:szCs w:val="16"/>
      </w:rPr>
      <w:t>3</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D31E7" w14:textId="77777777" w:rsidR="00016773" w:rsidRDefault="00016773">
      <w:r>
        <w:separator/>
      </w:r>
    </w:p>
  </w:footnote>
  <w:footnote w:type="continuationSeparator" w:id="0">
    <w:p w14:paraId="6B2569AA" w14:textId="77777777" w:rsidR="00016773" w:rsidRDefault="000167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285"/>
    <w:multiLevelType w:val="hybridMultilevel"/>
    <w:tmpl w:val="54D0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F2C76"/>
    <w:multiLevelType w:val="hybridMultilevel"/>
    <w:tmpl w:val="E88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3F11"/>
    <w:multiLevelType w:val="hybridMultilevel"/>
    <w:tmpl w:val="72A2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91E98"/>
    <w:multiLevelType w:val="hybridMultilevel"/>
    <w:tmpl w:val="B75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81EE6"/>
    <w:multiLevelType w:val="hybridMultilevel"/>
    <w:tmpl w:val="30B2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C0931"/>
    <w:multiLevelType w:val="hybridMultilevel"/>
    <w:tmpl w:val="771C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B7249"/>
    <w:multiLevelType w:val="hybridMultilevel"/>
    <w:tmpl w:val="5BFE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76CF8"/>
    <w:multiLevelType w:val="hybridMultilevel"/>
    <w:tmpl w:val="8B62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16773"/>
    <w:rsid w:val="00026614"/>
    <w:rsid w:val="000472F1"/>
    <w:rsid w:val="00067A17"/>
    <w:rsid w:val="00091712"/>
    <w:rsid w:val="00097620"/>
    <w:rsid w:val="000A028E"/>
    <w:rsid w:val="000B4A23"/>
    <w:rsid w:val="000B6FA2"/>
    <w:rsid w:val="000C31E9"/>
    <w:rsid w:val="000C330B"/>
    <w:rsid w:val="000D25C5"/>
    <w:rsid w:val="000D6CEE"/>
    <w:rsid w:val="00105DEA"/>
    <w:rsid w:val="00150845"/>
    <w:rsid w:val="00152D23"/>
    <w:rsid w:val="00154AB3"/>
    <w:rsid w:val="00161760"/>
    <w:rsid w:val="00162F1D"/>
    <w:rsid w:val="00164651"/>
    <w:rsid w:val="00165F90"/>
    <w:rsid w:val="00182881"/>
    <w:rsid w:val="001A543A"/>
    <w:rsid w:val="001D73FF"/>
    <w:rsid w:val="001E6D9E"/>
    <w:rsid w:val="001F7674"/>
    <w:rsid w:val="002144B2"/>
    <w:rsid w:val="0025257F"/>
    <w:rsid w:val="002959ED"/>
    <w:rsid w:val="002A5267"/>
    <w:rsid w:val="002C1D73"/>
    <w:rsid w:val="002C30F0"/>
    <w:rsid w:val="003142B4"/>
    <w:rsid w:val="003203C7"/>
    <w:rsid w:val="003257D7"/>
    <w:rsid w:val="00331A00"/>
    <w:rsid w:val="00340D85"/>
    <w:rsid w:val="003868D0"/>
    <w:rsid w:val="003A4738"/>
    <w:rsid w:val="003B02F7"/>
    <w:rsid w:val="003C61A9"/>
    <w:rsid w:val="003D1AA1"/>
    <w:rsid w:val="003E69D1"/>
    <w:rsid w:val="003F31AD"/>
    <w:rsid w:val="004125D9"/>
    <w:rsid w:val="0041386A"/>
    <w:rsid w:val="00434FE3"/>
    <w:rsid w:val="00454502"/>
    <w:rsid w:val="0046343D"/>
    <w:rsid w:val="00466E1B"/>
    <w:rsid w:val="0049387E"/>
    <w:rsid w:val="004B3245"/>
    <w:rsid w:val="004E7DE2"/>
    <w:rsid w:val="004F1E3D"/>
    <w:rsid w:val="00522EFB"/>
    <w:rsid w:val="0054721F"/>
    <w:rsid w:val="00567FF7"/>
    <w:rsid w:val="00571019"/>
    <w:rsid w:val="005808DF"/>
    <w:rsid w:val="00584643"/>
    <w:rsid w:val="00594EBB"/>
    <w:rsid w:val="005B7D1F"/>
    <w:rsid w:val="005C0D7F"/>
    <w:rsid w:val="005C6A20"/>
    <w:rsid w:val="005D3A85"/>
    <w:rsid w:val="005D6137"/>
    <w:rsid w:val="005E3A86"/>
    <w:rsid w:val="005F7952"/>
    <w:rsid w:val="00600CF2"/>
    <w:rsid w:val="00603FF6"/>
    <w:rsid w:val="00612AF3"/>
    <w:rsid w:val="0063585F"/>
    <w:rsid w:val="006360F0"/>
    <w:rsid w:val="0065743E"/>
    <w:rsid w:val="00667A83"/>
    <w:rsid w:val="0067082C"/>
    <w:rsid w:val="00672DC1"/>
    <w:rsid w:val="0068559F"/>
    <w:rsid w:val="00686D59"/>
    <w:rsid w:val="006A6E34"/>
    <w:rsid w:val="006B3617"/>
    <w:rsid w:val="006B7045"/>
    <w:rsid w:val="006D2434"/>
    <w:rsid w:val="006D346C"/>
    <w:rsid w:val="006F4F9E"/>
    <w:rsid w:val="006F7C89"/>
    <w:rsid w:val="00723D3A"/>
    <w:rsid w:val="00733481"/>
    <w:rsid w:val="00734D07"/>
    <w:rsid w:val="00735247"/>
    <w:rsid w:val="0074401D"/>
    <w:rsid w:val="00755180"/>
    <w:rsid w:val="007946AF"/>
    <w:rsid w:val="007A6361"/>
    <w:rsid w:val="007B0565"/>
    <w:rsid w:val="007C7054"/>
    <w:rsid w:val="007F0219"/>
    <w:rsid w:val="00814D0C"/>
    <w:rsid w:val="00827B48"/>
    <w:rsid w:val="00834194"/>
    <w:rsid w:val="00872BDC"/>
    <w:rsid w:val="00884DA3"/>
    <w:rsid w:val="00887562"/>
    <w:rsid w:val="008905C2"/>
    <w:rsid w:val="008A534E"/>
    <w:rsid w:val="008A6B8A"/>
    <w:rsid w:val="008B7231"/>
    <w:rsid w:val="008C5212"/>
    <w:rsid w:val="008C74F0"/>
    <w:rsid w:val="008E572F"/>
    <w:rsid w:val="00920667"/>
    <w:rsid w:val="00931A1C"/>
    <w:rsid w:val="0093418E"/>
    <w:rsid w:val="00935AA9"/>
    <w:rsid w:val="009516B7"/>
    <w:rsid w:val="009541BA"/>
    <w:rsid w:val="00996B31"/>
    <w:rsid w:val="009C202C"/>
    <w:rsid w:val="009C4494"/>
    <w:rsid w:val="009C6859"/>
    <w:rsid w:val="009E0AC1"/>
    <w:rsid w:val="009F2E12"/>
    <w:rsid w:val="00A02EF1"/>
    <w:rsid w:val="00A107DE"/>
    <w:rsid w:val="00A25BD1"/>
    <w:rsid w:val="00A905D4"/>
    <w:rsid w:val="00A908B2"/>
    <w:rsid w:val="00AB067F"/>
    <w:rsid w:val="00AD226B"/>
    <w:rsid w:val="00AD2D03"/>
    <w:rsid w:val="00AE04C0"/>
    <w:rsid w:val="00AF0F98"/>
    <w:rsid w:val="00AF5DE2"/>
    <w:rsid w:val="00AF7E35"/>
    <w:rsid w:val="00B15639"/>
    <w:rsid w:val="00B15E16"/>
    <w:rsid w:val="00B162BF"/>
    <w:rsid w:val="00B2024C"/>
    <w:rsid w:val="00B25A85"/>
    <w:rsid w:val="00B272D7"/>
    <w:rsid w:val="00B32D35"/>
    <w:rsid w:val="00B42456"/>
    <w:rsid w:val="00B43E16"/>
    <w:rsid w:val="00B4751C"/>
    <w:rsid w:val="00B720C1"/>
    <w:rsid w:val="00B72903"/>
    <w:rsid w:val="00B85B19"/>
    <w:rsid w:val="00BB1A0B"/>
    <w:rsid w:val="00BC555D"/>
    <w:rsid w:val="00C06CCB"/>
    <w:rsid w:val="00C83720"/>
    <w:rsid w:val="00CC26C7"/>
    <w:rsid w:val="00CD0473"/>
    <w:rsid w:val="00D62C9A"/>
    <w:rsid w:val="00D70066"/>
    <w:rsid w:val="00DC3C24"/>
    <w:rsid w:val="00DC5999"/>
    <w:rsid w:val="00DD3A42"/>
    <w:rsid w:val="00DD5811"/>
    <w:rsid w:val="00DE1688"/>
    <w:rsid w:val="00DE7733"/>
    <w:rsid w:val="00E16F71"/>
    <w:rsid w:val="00E171F8"/>
    <w:rsid w:val="00E40989"/>
    <w:rsid w:val="00E56466"/>
    <w:rsid w:val="00E8083C"/>
    <w:rsid w:val="00E9658A"/>
    <w:rsid w:val="00EA2B49"/>
    <w:rsid w:val="00EB5623"/>
    <w:rsid w:val="00EC4A28"/>
    <w:rsid w:val="00EC4FDA"/>
    <w:rsid w:val="00EE06F5"/>
    <w:rsid w:val="00EF1261"/>
    <w:rsid w:val="00EF54C7"/>
    <w:rsid w:val="00F12407"/>
    <w:rsid w:val="00F56458"/>
    <w:rsid w:val="00F756E9"/>
    <w:rsid w:val="00F971F1"/>
    <w:rsid w:val="00FA47FA"/>
    <w:rsid w:val="00FB3AE2"/>
    <w:rsid w:val="00FC5A70"/>
    <w:rsid w:val="00FD388C"/>
    <w:rsid w:val="00FE7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68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4E19B99-D633-4694-AE9F-F269053D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3161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42</cp:revision>
  <cp:lastPrinted>2000-10-12T21:12:00Z</cp:lastPrinted>
  <dcterms:created xsi:type="dcterms:W3CDTF">2015-05-19T20:35:00Z</dcterms:created>
  <dcterms:modified xsi:type="dcterms:W3CDTF">2016-03-09T00:15:00Z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