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4E8C2F45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4E8C2F45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3F2A564F" w:rsidR="00733481" w:rsidRDefault="006A4203" w:rsidP="003A4738">
      <w:pPr>
        <w:pStyle w:val="Heading3"/>
        <w:spacing w:before="80" w:line="276" w:lineRule="auto"/>
        <w:rPr>
          <w:b/>
          <w:szCs w:val="32"/>
        </w:rPr>
      </w:pPr>
      <w:r w:rsidRPr="006A4203">
        <w:rPr>
          <w:b/>
          <w:szCs w:val="32"/>
        </w:rPr>
        <w:t>Transmission Security</w:t>
      </w:r>
      <w:r>
        <w:rPr>
          <w:b/>
          <w:szCs w:val="32"/>
        </w:rPr>
        <w:t xml:space="preserve"> - </w:t>
      </w:r>
      <w:r w:rsidR="00495D8A" w:rsidRPr="00495D8A">
        <w:rPr>
          <w:b/>
          <w:szCs w:val="32"/>
        </w:rPr>
        <w:t>Integrity Controls</w:t>
      </w:r>
      <w:r w:rsidR="00495D8A">
        <w:rPr>
          <w:b/>
          <w:szCs w:val="32"/>
        </w:rPr>
        <w:t xml:space="preserve"> </w:t>
      </w:r>
      <w:r w:rsidR="00495D8A" w:rsidRPr="00495D8A">
        <w:rPr>
          <w:b/>
          <w:szCs w:val="32"/>
        </w:rPr>
        <w:t>§164.312(e)(2)(i)</w:t>
      </w:r>
    </w:p>
    <w:p w14:paraId="241E9E41" w14:textId="563DE35F" w:rsidR="00495D8A" w:rsidRPr="00495D8A" w:rsidRDefault="006A4203" w:rsidP="00495D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&amp; </w:t>
      </w:r>
      <w:r w:rsidR="00495D8A" w:rsidRPr="00495D8A">
        <w:rPr>
          <w:b/>
          <w:sz w:val="32"/>
          <w:szCs w:val="32"/>
        </w:rPr>
        <w:t>Encryption</w:t>
      </w:r>
      <w:r w:rsidR="00495D8A">
        <w:rPr>
          <w:b/>
          <w:sz w:val="32"/>
          <w:szCs w:val="32"/>
        </w:rPr>
        <w:t xml:space="preserve"> </w:t>
      </w:r>
      <w:r w:rsidR="00495D8A" w:rsidRPr="00495D8A">
        <w:rPr>
          <w:b/>
          <w:sz w:val="32"/>
          <w:szCs w:val="32"/>
        </w:rPr>
        <w:t>§164.312(e)(2)(ii)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4E4165D6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D276E2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7046AA9" w14:textId="69482622" w:rsidR="00BC43FB" w:rsidRDefault="003A4738" w:rsidP="00602D10">
      <w:pPr>
        <w:spacing w:line="276" w:lineRule="auto"/>
        <w:rPr>
          <w:rFonts w:cs="Arial"/>
        </w:rPr>
      </w:pPr>
      <w:r w:rsidRPr="004D1C21">
        <w:rPr>
          <w:rFonts w:cs="Arial"/>
          <w:b/>
        </w:rPr>
        <w:t>Policy</w:t>
      </w:r>
      <w:r w:rsidR="00A02EF1" w:rsidRPr="004D1C21">
        <w:rPr>
          <w:rFonts w:cs="Arial"/>
          <w:b/>
        </w:rPr>
        <w:t>:</w:t>
      </w:r>
      <w:r w:rsidR="00495D8A" w:rsidRPr="004D1C21">
        <w:rPr>
          <w:rFonts w:cs="Arial"/>
          <w:b/>
        </w:rPr>
        <w:t xml:space="preserve"> </w:t>
      </w:r>
      <w:r w:rsidR="00495D8A" w:rsidRPr="004D1C21">
        <w:rPr>
          <w:rFonts w:cs="Arial"/>
        </w:rPr>
        <w:t xml:space="preserve">Appropriate </w:t>
      </w:r>
      <w:r w:rsidR="006A4203" w:rsidRPr="006A4203">
        <w:rPr>
          <w:rFonts w:cs="Arial"/>
        </w:rPr>
        <w:t xml:space="preserve">security </w:t>
      </w:r>
      <w:r w:rsidR="00495D8A" w:rsidRPr="004D1C21">
        <w:rPr>
          <w:rFonts w:cs="Arial"/>
        </w:rPr>
        <w:t xml:space="preserve">controls must be used </w:t>
      </w:r>
      <w:r w:rsidR="006A4203" w:rsidRPr="006A4203">
        <w:rPr>
          <w:rFonts w:cs="Arial"/>
        </w:rPr>
        <w:t xml:space="preserve">to guard against unauthorized access to ePHI </w:t>
      </w:r>
      <w:r w:rsidR="006A4203">
        <w:rPr>
          <w:rFonts w:cs="Arial"/>
        </w:rPr>
        <w:t xml:space="preserve">data being </w:t>
      </w:r>
      <w:r w:rsidR="00495D8A" w:rsidRPr="004D1C21">
        <w:rPr>
          <w:rFonts w:cs="Arial"/>
        </w:rPr>
        <w:t xml:space="preserve">transmitted over </w:t>
      </w:r>
      <w:r w:rsidR="00BC43FB">
        <w:rPr>
          <w:rFonts w:cs="Arial"/>
        </w:rPr>
        <w:t xml:space="preserve">open </w:t>
      </w:r>
      <w:r w:rsidR="00495D8A" w:rsidRPr="004D1C21">
        <w:rPr>
          <w:rFonts w:cs="Arial"/>
        </w:rPr>
        <w:t>electronic communications networks</w:t>
      </w:r>
      <w:r w:rsidR="00BC43FB">
        <w:rPr>
          <w:rFonts w:cs="Arial"/>
        </w:rPr>
        <w:t xml:space="preserve"> such as the Internet</w:t>
      </w:r>
      <w:r w:rsidR="00495D8A" w:rsidRPr="004D1C21">
        <w:rPr>
          <w:rFonts w:cs="Arial"/>
        </w:rPr>
        <w:t xml:space="preserve">. </w:t>
      </w:r>
      <w:r w:rsidR="006A4203">
        <w:rPr>
          <w:rFonts w:cs="Arial"/>
        </w:rPr>
        <w:t xml:space="preserve">Our Security Official will review </w:t>
      </w:r>
      <w:r w:rsidR="006A4203" w:rsidRPr="006A4203">
        <w:rPr>
          <w:rFonts w:cs="Arial"/>
        </w:rPr>
        <w:t xml:space="preserve">the methods of transmission </w:t>
      </w:r>
      <w:r w:rsidR="006A4203">
        <w:rPr>
          <w:rFonts w:cs="Arial"/>
        </w:rPr>
        <w:t xml:space="preserve">and determine the </w:t>
      </w:r>
      <w:r w:rsidR="006A4203" w:rsidRPr="006A4203">
        <w:rPr>
          <w:rFonts w:cs="Arial"/>
        </w:rPr>
        <w:t>appropriate means to protect ePHI as it is transmitted</w:t>
      </w:r>
      <w:r w:rsidR="006A4203">
        <w:rPr>
          <w:rFonts w:cs="Arial"/>
        </w:rPr>
        <w:t xml:space="preserve">. When it is necessary, </w:t>
      </w:r>
      <w:r w:rsidR="006A4203" w:rsidRPr="004D1C21">
        <w:rPr>
          <w:rFonts w:cs="Arial"/>
        </w:rPr>
        <w:t>encryption must be used to protect the confidentiality, integrity, and availability of our data transmitted over electronic communications networks.</w:t>
      </w:r>
      <w:r w:rsidR="00B32093" w:rsidRPr="00B32093">
        <w:rPr>
          <w:rFonts w:cs="Arial"/>
        </w:rPr>
        <w:t xml:space="preserve"> </w:t>
      </w:r>
      <w:r w:rsidR="00B32093" w:rsidRPr="004D1C21">
        <w:rPr>
          <w:rFonts w:cs="Arial"/>
        </w:rPr>
        <w:t>Encryption must always be used when our highly sensitive data such as passwords are transmitted over electronic communications networks.</w:t>
      </w:r>
    </w:p>
    <w:p w14:paraId="519CE875" w14:textId="77777777" w:rsidR="00BC43FB" w:rsidRDefault="00BC43FB" w:rsidP="00602D10">
      <w:pPr>
        <w:spacing w:line="276" w:lineRule="auto"/>
        <w:rPr>
          <w:rFonts w:cs="Arial"/>
        </w:rPr>
      </w:pPr>
    </w:p>
    <w:p w14:paraId="679955F5" w14:textId="17832F02" w:rsidR="00495D8A" w:rsidRPr="004D1C21" w:rsidRDefault="0054721F" w:rsidP="005570EA">
      <w:pPr>
        <w:spacing w:line="276" w:lineRule="auto"/>
      </w:pPr>
      <w:r w:rsidRPr="004D1C21">
        <w:rPr>
          <w:rFonts w:cs="Arial"/>
          <w:b/>
        </w:rPr>
        <w:t>Procedures:</w:t>
      </w:r>
      <w:r w:rsidR="00FD0D54" w:rsidRPr="004D1C21">
        <w:rPr>
          <w:rFonts w:cs="Arial"/>
          <w:b/>
        </w:rPr>
        <w:t xml:space="preserve"> </w:t>
      </w:r>
      <w:r w:rsidR="00495D8A" w:rsidRPr="004D1C21">
        <w:t xml:space="preserve">In </w:t>
      </w:r>
      <w:r w:rsidR="00042564">
        <w:t xml:space="preserve">conjunction with </w:t>
      </w:r>
      <w:r w:rsidR="00495D8A" w:rsidRPr="004D1C21">
        <w:t>our software provider</w:t>
      </w:r>
      <w:r w:rsidR="00042564">
        <w:t>(s)</w:t>
      </w:r>
      <w:r w:rsidR="00495D8A" w:rsidRPr="004D1C21">
        <w:t xml:space="preserve">, our Security Official will approve, obtain, and implement </w:t>
      </w:r>
      <w:r w:rsidR="00042564">
        <w:t xml:space="preserve">various </w:t>
      </w:r>
      <w:r w:rsidR="00495D8A" w:rsidRPr="004D1C21">
        <w:t xml:space="preserve">electronic mechanisms to ensure the integrity of our ePHI </w:t>
      </w:r>
      <w:r w:rsidR="00042564">
        <w:t xml:space="preserve">as it is </w:t>
      </w:r>
      <w:r w:rsidR="00495D8A" w:rsidRPr="004D1C21">
        <w:t>transmitted over electronic communications networks.</w:t>
      </w:r>
      <w:r w:rsidR="00042564">
        <w:t xml:space="preserve"> The Security Official must </w:t>
      </w:r>
      <w:r w:rsidR="00042564" w:rsidRPr="00042564">
        <w:t xml:space="preserve">approve and authenticate </w:t>
      </w:r>
      <w:r w:rsidR="00042564" w:rsidRPr="00BC43FB">
        <w:rPr>
          <w:rFonts w:cs="Arial"/>
          <w:szCs w:val="22"/>
        </w:rPr>
        <w:t xml:space="preserve">the receiving person or entity </w:t>
      </w:r>
      <w:r w:rsidR="00042564" w:rsidRPr="00042564">
        <w:t>prior to the first transmission</w:t>
      </w:r>
      <w:r w:rsidR="00042564">
        <w:t xml:space="preserve"> of ePHI</w:t>
      </w:r>
      <w:r w:rsidR="00042564" w:rsidRPr="00042564">
        <w:t>.</w:t>
      </w:r>
      <w:r w:rsidR="00042564" w:rsidRPr="00042564">
        <w:rPr>
          <w:rFonts w:cs="Arial"/>
          <w:szCs w:val="22"/>
        </w:rPr>
        <w:t xml:space="preserve"> </w:t>
      </w:r>
      <w:r w:rsidR="00042564">
        <w:rPr>
          <w:rFonts w:cs="Arial"/>
          <w:szCs w:val="22"/>
        </w:rPr>
        <w:t xml:space="preserve">Only the minimum necessary amount of ePHI </w:t>
      </w:r>
      <w:r w:rsidR="00CC33B3">
        <w:rPr>
          <w:rFonts w:cs="Arial"/>
          <w:szCs w:val="22"/>
        </w:rPr>
        <w:t xml:space="preserve">will </w:t>
      </w:r>
      <w:r w:rsidR="00042564">
        <w:rPr>
          <w:rFonts w:cs="Arial"/>
          <w:szCs w:val="22"/>
        </w:rPr>
        <w:t>be transmitted.</w:t>
      </w:r>
    </w:p>
    <w:p w14:paraId="3CA0155F" w14:textId="77777777" w:rsidR="00495D8A" w:rsidRPr="004D1C21" w:rsidRDefault="00495D8A" w:rsidP="00495D8A"/>
    <w:p w14:paraId="56F1139A" w14:textId="5CA0D578" w:rsidR="006D0A8A" w:rsidRDefault="006D0A8A" w:rsidP="00B32093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B32093" w:rsidRPr="00B32093">
        <w:rPr>
          <w:rFonts w:cs="Arial"/>
        </w:rPr>
        <w:t xml:space="preserve">transmission security - integrity controls </w:t>
      </w:r>
      <w:r w:rsidR="00B32093">
        <w:rPr>
          <w:rFonts w:cs="Arial"/>
        </w:rPr>
        <w:t xml:space="preserve">and </w:t>
      </w:r>
      <w:r w:rsidR="00B32093" w:rsidRPr="00B32093">
        <w:rPr>
          <w:rFonts w:cs="Arial"/>
        </w:rPr>
        <w:t xml:space="preserve">encryption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7B0FA874" w14:textId="4FDC5F09" w:rsidR="00BC43FB" w:rsidRPr="00BC43FB" w:rsidRDefault="00BC43FB" w:rsidP="00BC43FB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BC43FB">
        <w:rPr>
          <w:rFonts w:cs="Arial"/>
          <w:szCs w:val="22"/>
        </w:rPr>
        <w:t xml:space="preserve">The Security Official </w:t>
      </w:r>
      <w:r>
        <w:rPr>
          <w:rFonts w:cs="Arial"/>
          <w:szCs w:val="22"/>
        </w:rPr>
        <w:t xml:space="preserve">is </w:t>
      </w:r>
      <w:r w:rsidRPr="00BC43FB">
        <w:rPr>
          <w:rFonts w:cs="Arial"/>
          <w:szCs w:val="22"/>
        </w:rPr>
        <w:t xml:space="preserve">responsible for identifying all the methods currently being used to transmit ePHI </w:t>
      </w:r>
      <w:r w:rsidR="0023612E" w:rsidRPr="004D1C21">
        <w:rPr>
          <w:rFonts w:cs="Arial"/>
        </w:rPr>
        <w:t>over electronic communications networks</w:t>
      </w:r>
      <w:r w:rsidR="0023612E">
        <w:rPr>
          <w:rFonts w:cs="Arial"/>
          <w:szCs w:val="22"/>
        </w:rPr>
        <w:t>.</w:t>
      </w:r>
    </w:p>
    <w:p w14:paraId="22BE5CB5" w14:textId="4234681B" w:rsidR="00BC43FB" w:rsidRPr="00BC43FB" w:rsidRDefault="0023612E" w:rsidP="00BC43FB">
      <w:pPr>
        <w:numPr>
          <w:ilvl w:val="0"/>
          <w:numId w:val="4"/>
        </w:numPr>
        <w:suppressAutoHyphens/>
        <w:spacing w:after="6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The transmission of </w:t>
      </w:r>
      <w:r w:rsidR="00BC43FB" w:rsidRPr="00BC43FB">
        <w:rPr>
          <w:rFonts w:cs="Arial"/>
          <w:szCs w:val="22"/>
        </w:rPr>
        <w:t xml:space="preserve">ePHI over the Internet </w:t>
      </w:r>
      <w:r>
        <w:rPr>
          <w:rFonts w:cs="Arial"/>
          <w:szCs w:val="22"/>
        </w:rPr>
        <w:t xml:space="preserve">will be </w:t>
      </w:r>
      <w:r w:rsidR="005151B6">
        <w:rPr>
          <w:rFonts w:cs="Arial"/>
          <w:szCs w:val="22"/>
        </w:rPr>
        <w:t xml:space="preserve">by the use of </w:t>
      </w:r>
      <w:r w:rsidR="00BC43FB" w:rsidRPr="00BC43FB">
        <w:rPr>
          <w:rFonts w:cs="Arial"/>
          <w:szCs w:val="22"/>
        </w:rPr>
        <w:t>a secure connection (e.g. HTTPS, VPN, WPA2) to protect and maintain the integrity of the data.</w:t>
      </w:r>
    </w:p>
    <w:p w14:paraId="7BF75B40" w14:textId="75B3B5E3" w:rsidR="00BC43FB" w:rsidRPr="00BC43FB" w:rsidRDefault="00BC43FB" w:rsidP="00BC43FB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BC43FB">
        <w:rPr>
          <w:rFonts w:cs="Arial"/>
          <w:szCs w:val="22"/>
        </w:rPr>
        <w:t xml:space="preserve">Prior to transmitting ePHI </w:t>
      </w:r>
      <w:r w:rsidR="005151B6">
        <w:rPr>
          <w:rFonts w:cs="Arial"/>
          <w:szCs w:val="22"/>
        </w:rPr>
        <w:t>t</w:t>
      </w:r>
      <w:r w:rsidRPr="00BC43FB">
        <w:rPr>
          <w:rFonts w:cs="Arial"/>
          <w:szCs w:val="22"/>
        </w:rPr>
        <w:t xml:space="preserve">o another </w:t>
      </w:r>
      <w:r w:rsidR="00985EFB" w:rsidRPr="00BC43FB">
        <w:rPr>
          <w:rFonts w:cs="Arial"/>
          <w:szCs w:val="22"/>
        </w:rPr>
        <w:t>entity,</w:t>
      </w:r>
      <w:r w:rsidRPr="00BC43FB">
        <w:rPr>
          <w:rFonts w:cs="Arial"/>
          <w:szCs w:val="22"/>
        </w:rPr>
        <w:t xml:space="preserve"> the receiving person or entity must be </w:t>
      </w:r>
      <w:r w:rsidR="005151B6">
        <w:rPr>
          <w:rFonts w:cs="Arial"/>
          <w:szCs w:val="22"/>
        </w:rPr>
        <w:t xml:space="preserve">approved and </w:t>
      </w:r>
      <w:r w:rsidRPr="00BC43FB">
        <w:rPr>
          <w:rFonts w:cs="Arial"/>
          <w:szCs w:val="22"/>
        </w:rPr>
        <w:t>authenticated</w:t>
      </w:r>
      <w:r w:rsidR="005151B6">
        <w:rPr>
          <w:rFonts w:cs="Arial"/>
          <w:szCs w:val="22"/>
        </w:rPr>
        <w:t xml:space="preserve"> by the Security Official</w:t>
      </w:r>
      <w:r w:rsidR="00B15CC3">
        <w:rPr>
          <w:rFonts w:cs="Arial"/>
          <w:szCs w:val="22"/>
        </w:rPr>
        <w:t xml:space="preserve"> prior to the first transmission</w:t>
      </w:r>
      <w:r w:rsidRPr="00BC43FB">
        <w:rPr>
          <w:rFonts w:cs="Arial"/>
          <w:szCs w:val="22"/>
        </w:rPr>
        <w:t>.</w:t>
      </w:r>
    </w:p>
    <w:p w14:paraId="5B749BBC" w14:textId="10DFBD74" w:rsidR="00BC43FB" w:rsidRPr="00BC43FB" w:rsidRDefault="00BC43FB" w:rsidP="00BC43FB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BC43FB">
        <w:rPr>
          <w:rFonts w:cs="Arial"/>
          <w:szCs w:val="22"/>
        </w:rPr>
        <w:t>All transmissions of ePHI to another entity should include</w:t>
      </w:r>
      <w:r w:rsidR="0023612E">
        <w:rPr>
          <w:rFonts w:cs="Arial"/>
          <w:szCs w:val="22"/>
        </w:rPr>
        <w:t xml:space="preserve"> only the minimum </w:t>
      </w:r>
      <w:r w:rsidR="00B15CC3">
        <w:rPr>
          <w:rFonts w:cs="Arial"/>
          <w:szCs w:val="22"/>
        </w:rPr>
        <w:t xml:space="preserve">necessary </w:t>
      </w:r>
      <w:r w:rsidR="0023612E">
        <w:rPr>
          <w:rFonts w:cs="Arial"/>
          <w:szCs w:val="22"/>
        </w:rPr>
        <w:t>amount of PHI.</w:t>
      </w:r>
    </w:p>
    <w:p w14:paraId="2387744F" w14:textId="29C0553A" w:rsidR="00BC43FB" w:rsidRPr="00BC43FB" w:rsidRDefault="00BC43FB" w:rsidP="00BC43FB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BC43FB">
        <w:rPr>
          <w:rFonts w:cs="Arial"/>
          <w:szCs w:val="22"/>
        </w:rPr>
        <w:t xml:space="preserve">Workforce members will </w:t>
      </w:r>
      <w:r w:rsidR="00B15CC3">
        <w:rPr>
          <w:rFonts w:cs="Arial"/>
          <w:szCs w:val="22"/>
        </w:rPr>
        <w:t xml:space="preserve">receive training </w:t>
      </w:r>
      <w:r w:rsidRPr="00BC43FB">
        <w:rPr>
          <w:rFonts w:cs="Arial"/>
          <w:szCs w:val="22"/>
        </w:rPr>
        <w:t xml:space="preserve">on </w:t>
      </w:r>
      <w:r w:rsidR="00B15CC3">
        <w:rPr>
          <w:rFonts w:cs="Arial"/>
          <w:szCs w:val="22"/>
        </w:rPr>
        <w:t xml:space="preserve">the </w:t>
      </w:r>
      <w:r w:rsidRPr="00BC43FB">
        <w:rPr>
          <w:rFonts w:cs="Arial"/>
          <w:szCs w:val="22"/>
        </w:rPr>
        <w:t>transmission security measures</w:t>
      </w:r>
      <w:r w:rsidR="005151B6">
        <w:rPr>
          <w:rFonts w:cs="Arial"/>
          <w:szCs w:val="22"/>
        </w:rPr>
        <w:t>.</w:t>
      </w:r>
      <w:r w:rsidRPr="00BC43FB">
        <w:rPr>
          <w:rFonts w:cs="Arial"/>
          <w:szCs w:val="22"/>
        </w:rPr>
        <w:t xml:space="preserve"> </w:t>
      </w:r>
    </w:p>
    <w:p w14:paraId="1A2655FB" w14:textId="0D172ED3" w:rsidR="003A5828" w:rsidRPr="00F302DD" w:rsidRDefault="003A5828" w:rsidP="004D1C21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 xml:space="preserve">Documentation (e.g. </w:t>
      </w:r>
      <w:r w:rsidR="00B15CC3" w:rsidRPr="00AB7959">
        <w:rPr>
          <w:rFonts w:cs="Calibri"/>
        </w:rPr>
        <w:t>policies and procedures, training materials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CDAFC" w14:textId="77777777" w:rsidR="00DF7EB9" w:rsidRDefault="00DF7EB9">
      <w:r>
        <w:separator/>
      </w:r>
    </w:p>
  </w:endnote>
  <w:endnote w:type="continuationSeparator" w:id="0">
    <w:p w14:paraId="525B32CE" w14:textId="77777777" w:rsidR="00DF7EB9" w:rsidRDefault="00DF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730660B0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422A42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422A42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AA4A6" w14:textId="77777777" w:rsidR="00DF7EB9" w:rsidRDefault="00DF7EB9">
      <w:r>
        <w:separator/>
      </w:r>
    </w:p>
  </w:footnote>
  <w:footnote w:type="continuationSeparator" w:id="0">
    <w:p w14:paraId="40939413" w14:textId="77777777" w:rsidR="00DF7EB9" w:rsidRDefault="00DF7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5E4"/>
    <w:multiLevelType w:val="hybridMultilevel"/>
    <w:tmpl w:val="32AE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2564"/>
    <w:rsid w:val="000472F1"/>
    <w:rsid w:val="00067A17"/>
    <w:rsid w:val="000A028E"/>
    <w:rsid w:val="000A663E"/>
    <w:rsid w:val="000A7504"/>
    <w:rsid w:val="000C330B"/>
    <w:rsid w:val="000D25C5"/>
    <w:rsid w:val="000D6CEE"/>
    <w:rsid w:val="00105DEA"/>
    <w:rsid w:val="00111816"/>
    <w:rsid w:val="00133664"/>
    <w:rsid w:val="00150845"/>
    <w:rsid w:val="00152D23"/>
    <w:rsid w:val="00164651"/>
    <w:rsid w:val="00165169"/>
    <w:rsid w:val="00182881"/>
    <w:rsid w:val="0018318A"/>
    <w:rsid w:val="001A543A"/>
    <w:rsid w:val="001D614B"/>
    <w:rsid w:val="001D73FF"/>
    <w:rsid w:val="001E0FCA"/>
    <w:rsid w:val="001E6D9E"/>
    <w:rsid w:val="001F1721"/>
    <w:rsid w:val="002006E1"/>
    <w:rsid w:val="002048E0"/>
    <w:rsid w:val="00204EEB"/>
    <w:rsid w:val="002144B2"/>
    <w:rsid w:val="00225E49"/>
    <w:rsid w:val="0023612E"/>
    <w:rsid w:val="002411DF"/>
    <w:rsid w:val="00257199"/>
    <w:rsid w:val="0028715C"/>
    <w:rsid w:val="002959ED"/>
    <w:rsid w:val="002A5267"/>
    <w:rsid w:val="002C1D73"/>
    <w:rsid w:val="002D7FB8"/>
    <w:rsid w:val="002E7A8B"/>
    <w:rsid w:val="00300B01"/>
    <w:rsid w:val="0031655D"/>
    <w:rsid w:val="003177FB"/>
    <w:rsid w:val="003257D7"/>
    <w:rsid w:val="00326B58"/>
    <w:rsid w:val="00340D85"/>
    <w:rsid w:val="003466F1"/>
    <w:rsid w:val="003522E6"/>
    <w:rsid w:val="00364409"/>
    <w:rsid w:val="003868D0"/>
    <w:rsid w:val="00394B7A"/>
    <w:rsid w:val="003A4738"/>
    <w:rsid w:val="003A5828"/>
    <w:rsid w:val="003B02F7"/>
    <w:rsid w:val="003D7C21"/>
    <w:rsid w:val="004125D9"/>
    <w:rsid w:val="00422A42"/>
    <w:rsid w:val="00454502"/>
    <w:rsid w:val="0046343D"/>
    <w:rsid w:val="00466E1B"/>
    <w:rsid w:val="004711B9"/>
    <w:rsid w:val="00481851"/>
    <w:rsid w:val="00495D8A"/>
    <w:rsid w:val="004D1C21"/>
    <w:rsid w:val="004D3A43"/>
    <w:rsid w:val="004D42E0"/>
    <w:rsid w:val="004E7DE2"/>
    <w:rsid w:val="004F43B6"/>
    <w:rsid w:val="00506871"/>
    <w:rsid w:val="00512761"/>
    <w:rsid w:val="005151B6"/>
    <w:rsid w:val="005312A2"/>
    <w:rsid w:val="0054721F"/>
    <w:rsid w:val="005570EA"/>
    <w:rsid w:val="00564D57"/>
    <w:rsid w:val="00567FF7"/>
    <w:rsid w:val="00571019"/>
    <w:rsid w:val="005808DF"/>
    <w:rsid w:val="00584643"/>
    <w:rsid w:val="005B7D1F"/>
    <w:rsid w:val="005C0D7F"/>
    <w:rsid w:val="005C4723"/>
    <w:rsid w:val="005D3A85"/>
    <w:rsid w:val="005D5A78"/>
    <w:rsid w:val="005E3A86"/>
    <w:rsid w:val="005F7952"/>
    <w:rsid w:val="00600BE9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900D7"/>
    <w:rsid w:val="006970A3"/>
    <w:rsid w:val="006A4203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64403"/>
    <w:rsid w:val="00792A2D"/>
    <w:rsid w:val="007946AF"/>
    <w:rsid w:val="007C7054"/>
    <w:rsid w:val="007F0219"/>
    <w:rsid w:val="00824336"/>
    <w:rsid w:val="00834194"/>
    <w:rsid w:val="00872BDC"/>
    <w:rsid w:val="00872D56"/>
    <w:rsid w:val="00884DA3"/>
    <w:rsid w:val="00887562"/>
    <w:rsid w:val="008A29D1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85EFB"/>
    <w:rsid w:val="009C202C"/>
    <w:rsid w:val="009D2631"/>
    <w:rsid w:val="00A02EF1"/>
    <w:rsid w:val="00A107DE"/>
    <w:rsid w:val="00A224DF"/>
    <w:rsid w:val="00A25BD1"/>
    <w:rsid w:val="00A317DF"/>
    <w:rsid w:val="00A32476"/>
    <w:rsid w:val="00A44AE9"/>
    <w:rsid w:val="00AB2F55"/>
    <w:rsid w:val="00AB5909"/>
    <w:rsid w:val="00AD2D03"/>
    <w:rsid w:val="00AE04C0"/>
    <w:rsid w:val="00AF5D70"/>
    <w:rsid w:val="00B15639"/>
    <w:rsid w:val="00B15CC3"/>
    <w:rsid w:val="00B2024C"/>
    <w:rsid w:val="00B25A85"/>
    <w:rsid w:val="00B272D7"/>
    <w:rsid w:val="00B32093"/>
    <w:rsid w:val="00B32D35"/>
    <w:rsid w:val="00B42456"/>
    <w:rsid w:val="00B4751C"/>
    <w:rsid w:val="00B720C1"/>
    <w:rsid w:val="00B72903"/>
    <w:rsid w:val="00BA3D4A"/>
    <w:rsid w:val="00BB1A0B"/>
    <w:rsid w:val="00BB2BE2"/>
    <w:rsid w:val="00BC43FB"/>
    <w:rsid w:val="00C77980"/>
    <w:rsid w:val="00CC33B3"/>
    <w:rsid w:val="00D028E5"/>
    <w:rsid w:val="00D20BE6"/>
    <w:rsid w:val="00D276E2"/>
    <w:rsid w:val="00DA1988"/>
    <w:rsid w:val="00DA413C"/>
    <w:rsid w:val="00DA754F"/>
    <w:rsid w:val="00DB1C64"/>
    <w:rsid w:val="00DD3A42"/>
    <w:rsid w:val="00DD5811"/>
    <w:rsid w:val="00DE7733"/>
    <w:rsid w:val="00DF7EB9"/>
    <w:rsid w:val="00E171F8"/>
    <w:rsid w:val="00E56466"/>
    <w:rsid w:val="00E75435"/>
    <w:rsid w:val="00E8083C"/>
    <w:rsid w:val="00EC4A28"/>
    <w:rsid w:val="00EC4FDA"/>
    <w:rsid w:val="00EE06F5"/>
    <w:rsid w:val="00EF1261"/>
    <w:rsid w:val="00EF54C7"/>
    <w:rsid w:val="00F12407"/>
    <w:rsid w:val="00F210E7"/>
    <w:rsid w:val="00F302DD"/>
    <w:rsid w:val="00F4557F"/>
    <w:rsid w:val="00F56458"/>
    <w:rsid w:val="00F75131"/>
    <w:rsid w:val="00F756E9"/>
    <w:rsid w:val="00F845FB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8B05F0B-B551-4C40-9372-4EF444BB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2420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16</cp:revision>
  <cp:lastPrinted>2000-10-12T21:12:00Z</cp:lastPrinted>
  <dcterms:created xsi:type="dcterms:W3CDTF">2015-05-26T15:16:00Z</dcterms:created>
  <dcterms:modified xsi:type="dcterms:W3CDTF">2016-03-09T00:16:00Z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