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1D09D38D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1D09D38D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047806F6" w:rsidR="00733481" w:rsidRPr="00164651" w:rsidRDefault="001179C5" w:rsidP="003A4738">
      <w:pPr>
        <w:pStyle w:val="Heading3"/>
        <w:spacing w:before="80" w:line="276" w:lineRule="auto"/>
        <w:rPr>
          <w:b/>
          <w:szCs w:val="32"/>
        </w:rPr>
      </w:pPr>
      <w:r w:rsidRPr="001179C5">
        <w:rPr>
          <w:b/>
          <w:szCs w:val="32"/>
        </w:rPr>
        <w:t>Evaluation §164.308(a)(8)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508B8A48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1F6423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7180F9F6" w14:textId="32254C20" w:rsidR="00137A9C" w:rsidRDefault="003A4738" w:rsidP="00137A9C">
      <w:pPr>
        <w:spacing w:line="276" w:lineRule="auto"/>
        <w:rPr>
          <w:rFonts w:cs="Arial"/>
        </w:rPr>
      </w:pPr>
      <w:r w:rsidRPr="00137A9C">
        <w:rPr>
          <w:rFonts w:cs="Arial"/>
          <w:b/>
        </w:rPr>
        <w:t>Policy</w:t>
      </w:r>
      <w:r w:rsidR="00A02EF1" w:rsidRPr="00137A9C">
        <w:rPr>
          <w:rFonts w:cs="Arial"/>
          <w:b/>
        </w:rPr>
        <w:t>:</w:t>
      </w:r>
      <w:r w:rsidR="00030ABC" w:rsidRPr="00137A9C">
        <w:rPr>
          <w:rFonts w:cs="Arial"/>
        </w:rPr>
        <w:t xml:space="preserve"> </w:t>
      </w:r>
      <w:r w:rsidR="001179C5" w:rsidRPr="00137A9C">
        <w:rPr>
          <w:rFonts w:cs="Arial"/>
        </w:rPr>
        <w:t>We must conduct technical and non-technical evaluation</w:t>
      </w:r>
      <w:r w:rsidR="00137A9C">
        <w:rPr>
          <w:rFonts w:cs="Arial"/>
        </w:rPr>
        <w:t>s</w:t>
      </w:r>
      <w:r w:rsidR="001179C5" w:rsidRPr="00137A9C">
        <w:rPr>
          <w:rFonts w:cs="Arial"/>
        </w:rPr>
        <w:t xml:space="preserve"> of our security controls and processes</w:t>
      </w:r>
      <w:r w:rsidR="0083226E">
        <w:rPr>
          <w:rFonts w:cs="Arial"/>
        </w:rPr>
        <w:t xml:space="preserve">. </w:t>
      </w:r>
      <w:r w:rsidR="0083226E" w:rsidRPr="0083226E">
        <w:rPr>
          <w:rFonts w:cs="Arial"/>
        </w:rPr>
        <w:t>The purpose of the evaluation is to establish a process to review and maintain reasonable and appropriate security measures</w:t>
      </w:r>
      <w:r w:rsidR="00856E03">
        <w:rPr>
          <w:rFonts w:cs="Arial"/>
        </w:rPr>
        <w:t>.</w:t>
      </w:r>
      <w:r w:rsidR="00137A9C">
        <w:rPr>
          <w:rFonts w:cs="Arial"/>
        </w:rPr>
        <w:t xml:space="preserve"> </w:t>
      </w:r>
    </w:p>
    <w:p w14:paraId="74A7E0FC" w14:textId="77777777" w:rsidR="00137A9C" w:rsidRDefault="00137A9C" w:rsidP="00602D10">
      <w:pPr>
        <w:spacing w:line="276" w:lineRule="auto"/>
        <w:rPr>
          <w:rFonts w:cs="Arial"/>
        </w:rPr>
      </w:pPr>
    </w:p>
    <w:p w14:paraId="05D30705" w14:textId="0AB06769" w:rsidR="004E7DE2" w:rsidRPr="001179C5" w:rsidRDefault="001179C5" w:rsidP="00657E2C">
      <w:pPr>
        <w:spacing w:line="276" w:lineRule="auto"/>
        <w:rPr>
          <w:rFonts w:cs="Arial"/>
        </w:rPr>
      </w:pPr>
      <w:r w:rsidRPr="00137A9C">
        <w:rPr>
          <w:rFonts w:cs="Arial"/>
        </w:rPr>
        <w:t xml:space="preserve"> </w:t>
      </w:r>
      <w:r w:rsidR="0054721F" w:rsidRPr="009D299D">
        <w:rPr>
          <w:rFonts w:cs="Arial"/>
          <w:b/>
        </w:rPr>
        <w:t>Procedures:</w:t>
      </w:r>
      <w:r w:rsidRPr="009D299D">
        <w:rPr>
          <w:rFonts w:cs="Arial"/>
          <w:b/>
        </w:rPr>
        <w:t xml:space="preserve"> </w:t>
      </w:r>
      <w:r w:rsidRPr="009D299D">
        <w:rPr>
          <w:rFonts w:cs="Arial"/>
        </w:rPr>
        <w:t xml:space="preserve">Our </w:t>
      </w:r>
      <w:r w:rsidR="002F452A">
        <w:rPr>
          <w:rFonts w:cs="Arial"/>
        </w:rPr>
        <w:t>S</w:t>
      </w:r>
      <w:r w:rsidRPr="009D299D">
        <w:rPr>
          <w:rFonts w:cs="Arial"/>
        </w:rPr>
        <w:t xml:space="preserve">ecurity Official will direct </w:t>
      </w:r>
      <w:r w:rsidR="00EB70EA">
        <w:rPr>
          <w:rFonts w:cs="Arial"/>
        </w:rPr>
        <w:t xml:space="preserve">both </w:t>
      </w:r>
      <w:r w:rsidRPr="009D299D">
        <w:rPr>
          <w:rFonts w:cs="Arial"/>
        </w:rPr>
        <w:t xml:space="preserve">the </w:t>
      </w:r>
      <w:r w:rsidR="0083226E" w:rsidRPr="009D299D">
        <w:rPr>
          <w:rFonts w:cs="Arial"/>
        </w:rPr>
        <w:t xml:space="preserve">non-technical evaluation </w:t>
      </w:r>
      <w:r w:rsidRPr="009D299D">
        <w:rPr>
          <w:rFonts w:cs="Arial"/>
        </w:rPr>
        <w:t xml:space="preserve">of </w:t>
      </w:r>
      <w:r w:rsidR="0083226E" w:rsidRPr="009D299D">
        <w:rPr>
          <w:rFonts w:cs="Arial"/>
        </w:rPr>
        <w:t xml:space="preserve">policies and procedures documentation </w:t>
      </w:r>
      <w:r w:rsidR="00EF7140" w:rsidRPr="009D299D">
        <w:rPr>
          <w:rFonts w:cs="Arial"/>
        </w:rPr>
        <w:t xml:space="preserve">and </w:t>
      </w:r>
      <w:r w:rsidR="00AA7993">
        <w:rPr>
          <w:rFonts w:cs="Arial"/>
        </w:rPr>
        <w:t xml:space="preserve">the </w:t>
      </w:r>
      <w:r w:rsidR="00EF7140" w:rsidRPr="009D299D">
        <w:rPr>
          <w:rFonts w:cs="Arial"/>
        </w:rPr>
        <w:t xml:space="preserve">technical evaluation of our information systems </w:t>
      </w:r>
      <w:r w:rsidRPr="009D299D">
        <w:rPr>
          <w:rFonts w:cs="Arial"/>
        </w:rPr>
        <w:t>on a</w:t>
      </w:r>
      <w:r w:rsidR="00EF7140" w:rsidRPr="009D299D">
        <w:rPr>
          <w:rFonts w:cs="Arial"/>
        </w:rPr>
        <w:t xml:space="preserve"> periodic </w:t>
      </w:r>
      <w:r w:rsidRPr="009D299D">
        <w:rPr>
          <w:rFonts w:cs="Arial"/>
        </w:rPr>
        <w:t>basis.</w:t>
      </w:r>
      <w:r w:rsidR="00AA7993">
        <w:rPr>
          <w:rFonts w:cs="Arial"/>
        </w:rPr>
        <w:t xml:space="preserve"> </w:t>
      </w:r>
      <w:r w:rsidRPr="00AA7993">
        <w:rPr>
          <w:rFonts w:cs="Arial"/>
        </w:rPr>
        <w:t xml:space="preserve">Revisions to </w:t>
      </w:r>
      <w:r w:rsidR="00AA7993" w:rsidRPr="00AA7993">
        <w:rPr>
          <w:rFonts w:cs="Arial"/>
        </w:rPr>
        <w:t xml:space="preserve">security measures </w:t>
      </w:r>
      <w:r w:rsidRPr="00AA7993">
        <w:rPr>
          <w:rFonts w:cs="Arial"/>
        </w:rPr>
        <w:t xml:space="preserve">will be made, as necessary, to address issues or gaps identified by the </w:t>
      </w:r>
      <w:r w:rsidR="00AA7993" w:rsidRPr="00AA7993">
        <w:rPr>
          <w:rFonts w:cs="Arial"/>
        </w:rPr>
        <w:t>evaluation</w:t>
      </w:r>
      <w:r w:rsidRPr="00AA7993">
        <w:rPr>
          <w:rFonts w:cs="Arial"/>
        </w:rPr>
        <w:t xml:space="preserve"> process</w:t>
      </w:r>
      <w:r w:rsidR="00EB70EA">
        <w:rPr>
          <w:rFonts w:cs="Arial"/>
        </w:rPr>
        <w:t>es</w:t>
      </w:r>
      <w:r w:rsidRPr="00AA7993">
        <w:rPr>
          <w:rFonts w:cs="Arial"/>
        </w:rPr>
        <w:t xml:space="preserve">. </w:t>
      </w:r>
      <w:r w:rsidR="00E86DA7">
        <w:rPr>
          <w:rFonts w:cs="Arial"/>
        </w:rPr>
        <w:t>We</w:t>
      </w:r>
      <w:r w:rsidRPr="00AA7993">
        <w:rPr>
          <w:rFonts w:cs="Arial"/>
        </w:rPr>
        <w:t xml:space="preserve"> will </w:t>
      </w:r>
      <w:r w:rsidR="002F452A">
        <w:rPr>
          <w:rFonts w:cs="Arial"/>
        </w:rPr>
        <w:t xml:space="preserve">ensure </w:t>
      </w:r>
      <w:r w:rsidR="002F452A" w:rsidRPr="00AA7993">
        <w:rPr>
          <w:rFonts w:cs="Arial"/>
        </w:rPr>
        <w:t xml:space="preserve">the results of such </w:t>
      </w:r>
      <w:r w:rsidR="002F452A" w:rsidRPr="00137A9C">
        <w:rPr>
          <w:rFonts w:cs="Arial"/>
        </w:rPr>
        <w:t>evaluation</w:t>
      </w:r>
      <w:r w:rsidR="002F452A">
        <w:rPr>
          <w:rFonts w:cs="Arial"/>
        </w:rPr>
        <w:t>s</w:t>
      </w:r>
      <w:r w:rsidR="002F452A" w:rsidRPr="00AA7993">
        <w:rPr>
          <w:rFonts w:cs="Arial"/>
        </w:rPr>
        <w:t xml:space="preserve"> </w:t>
      </w:r>
      <w:r w:rsidR="002F452A">
        <w:rPr>
          <w:rFonts w:cs="Arial"/>
        </w:rPr>
        <w:t xml:space="preserve">are </w:t>
      </w:r>
      <w:r w:rsidRPr="00AA7993">
        <w:rPr>
          <w:rFonts w:cs="Arial"/>
        </w:rPr>
        <w:t>document</w:t>
      </w:r>
      <w:r w:rsidR="002F452A">
        <w:rPr>
          <w:rFonts w:cs="Arial"/>
        </w:rPr>
        <w:t>ed</w:t>
      </w:r>
      <w:r w:rsidRPr="00AA7993">
        <w:rPr>
          <w:rFonts w:cs="Arial"/>
        </w:rPr>
        <w:t xml:space="preserve">. 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169292A7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856E03" w:rsidRPr="00137A9C">
        <w:rPr>
          <w:rFonts w:cs="Arial"/>
        </w:rPr>
        <w:t>evaluation</w:t>
      </w:r>
      <w:r w:rsidR="00FF66DB" w:rsidRPr="00FF66DB">
        <w:rPr>
          <w:rFonts w:cs="Arial"/>
        </w:rPr>
        <w:t xml:space="preserve">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0EC0B730" w14:textId="71C3711D" w:rsidR="00EB70EA" w:rsidRPr="00EB70EA" w:rsidRDefault="00262F10" w:rsidP="0039610B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Calibri"/>
        </w:rPr>
      </w:pPr>
      <w:r>
        <w:rPr>
          <w:rFonts w:cs="Arial"/>
          <w:szCs w:val="22"/>
        </w:rPr>
        <w:t>Conduct a non-technical r</w:t>
      </w:r>
      <w:r w:rsidR="00EB70EA" w:rsidRPr="00EB70EA">
        <w:rPr>
          <w:rFonts w:cs="Arial"/>
          <w:szCs w:val="22"/>
        </w:rPr>
        <w:t xml:space="preserve">eview </w:t>
      </w:r>
      <w:r>
        <w:rPr>
          <w:rFonts w:cs="Arial"/>
          <w:szCs w:val="22"/>
        </w:rPr>
        <w:t xml:space="preserve">of </w:t>
      </w:r>
      <w:r w:rsidR="00EB70EA" w:rsidRPr="00EB70EA">
        <w:rPr>
          <w:rFonts w:cs="Arial"/>
          <w:szCs w:val="22"/>
        </w:rPr>
        <w:t>existing policies and procedures documentation to:</w:t>
      </w:r>
    </w:p>
    <w:p w14:paraId="63BA55AE" w14:textId="7AAE7529" w:rsidR="00EB70EA" w:rsidRDefault="00EB70EA" w:rsidP="00EB70EA">
      <w:pPr>
        <w:pStyle w:val="ListParagraph"/>
        <w:numPr>
          <w:ilvl w:val="0"/>
          <w:numId w:val="6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D</w:t>
      </w:r>
      <w:r w:rsidRPr="00EB70EA">
        <w:rPr>
          <w:rFonts w:cs="Calibri"/>
        </w:rPr>
        <w:t>etermin</w:t>
      </w:r>
      <w:r>
        <w:rPr>
          <w:rFonts w:cs="Calibri"/>
        </w:rPr>
        <w:t xml:space="preserve">e </w:t>
      </w:r>
      <w:r w:rsidRPr="00EB70EA">
        <w:rPr>
          <w:rFonts w:cs="Calibri"/>
        </w:rPr>
        <w:t xml:space="preserve">whether the organization has written policies and procedures that demonstrate compliance for all the Security Rule standards and implementation specifications </w:t>
      </w:r>
    </w:p>
    <w:p w14:paraId="094367D5" w14:textId="190FB98F" w:rsidR="00EB70EA" w:rsidRDefault="00EB70EA" w:rsidP="00EB70EA">
      <w:pPr>
        <w:pStyle w:val="ListParagraph"/>
        <w:numPr>
          <w:ilvl w:val="0"/>
          <w:numId w:val="6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A</w:t>
      </w:r>
      <w:r w:rsidRPr="00EB70EA">
        <w:rPr>
          <w:rFonts w:cs="Calibri"/>
        </w:rPr>
        <w:t>ssess whether the written procedures are being actively used, applied, and enforced</w:t>
      </w:r>
      <w:r>
        <w:rPr>
          <w:rFonts w:cs="Calibri"/>
        </w:rPr>
        <w:t>.</w:t>
      </w:r>
    </w:p>
    <w:p w14:paraId="0CD79801" w14:textId="36192C8F" w:rsidR="00EB70EA" w:rsidRPr="00EB70EA" w:rsidRDefault="00EB70EA" w:rsidP="00EB70EA">
      <w:pPr>
        <w:pStyle w:val="ListParagraph"/>
        <w:numPr>
          <w:ilvl w:val="0"/>
          <w:numId w:val="6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D</w:t>
      </w:r>
      <w:r w:rsidRPr="00EB70EA">
        <w:rPr>
          <w:rFonts w:cs="Calibri"/>
        </w:rPr>
        <w:t>etermin</w:t>
      </w:r>
      <w:r>
        <w:rPr>
          <w:rFonts w:cs="Calibri"/>
        </w:rPr>
        <w:t>e</w:t>
      </w:r>
      <w:r w:rsidRPr="00EB70EA">
        <w:rPr>
          <w:rFonts w:cs="Calibri"/>
        </w:rPr>
        <w:t xml:space="preserve"> whether the practices and enforcement of same, represent reasonable and appropriate safeguards to comply with the standards and implementation specifications.</w:t>
      </w:r>
    </w:p>
    <w:p w14:paraId="4A88579A" w14:textId="77777777" w:rsidR="00262F10" w:rsidRDefault="00262F10" w:rsidP="002D334D">
      <w:pPr>
        <w:pStyle w:val="ListParagraph"/>
        <w:numPr>
          <w:ilvl w:val="0"/>
          <w:numId w:val="4"/>
        </w:numPr>
        <w:suppressAutoHyphens/>
        <w:spacing w:after="60"/>
        <w:contextualSpacing w:val="0"/>
        <w:jc w:val="both"/>
        <w:rPr>
          <w:rFonts w:cs="Calibri"/>
        </w:rPr>
      </w:pPr>
      <w:r w:rsidRPr="00262F10">
        <w:rPr>
          <w:rFonts w:cs="Arial"/>
          <w:szCs w:val="22"/>
        </w:rPr>
        <w:t>Conduct a technical review of information systems to ensure that hardware and software controls have been correctly implemented.</w:t>
      </w:r>
      <w:r>
        <w:rPr>
          <w:rFonts w:cs="Arial"/>
          <w:szCs w:val="22"/>
        </w:rPr>
        <w:t xml:space="preserve"> </w:t>
      </w:r>
      <w:r w:rsidR="00EB70EA" w:rsidRPr="00262F10">
        <w:rPr>
          <w:rFonts w:cs="Calibri"/>
        </w:rPr>
        <w:t xml:space="preserve">This process may include </w:t>
      </w:r>
      <w:r>
        <w:rPr>
          <w:rFonts w:cs="Calibri"/>
        </w:rPr>
        <w:t>con</w:t>
      </w:r>
      <w:r w:rsidR="00EB70EA" w:rsidRPr="00262F10">
        <w:rPr>
          <w:rFonts w:cs="Calibri"/>
        </w:rPr>
        <w:t>ducting:</w:t>
      </w:r>
    </w:p>
    <w:p w14:paraId="243782D5" w14:textId="77777777" w:rsidR="00262F10" w:rsidRDefault="00262F10" w:rsidP="00262F10">
      <w:pPr>
        <w:pStyle w:val="ListParagraph"/>
        <w:numPr>
          <w:ilvl w:val="0"/>
          <w:numId w:val="7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E</w:t>
      </w:r>
      <w:r w:rsidR="00EB70EA" w:rsidRPr="00262F10">
        <w:rPr>
          <w:rFonts w:cs="Calibri"/>
        </w:rPr>
        <w:t>xternal and internal vulnerability scans</w:t>
      </w:r>
    </w:p>
    <w:p w14:paraId="2D6D9410" w14:textId="77777777" w:rsidR="00262F10" w:rsidRDefault="00262F10" w:rsidP="00262F10">
      <w:pPr>
        <w:pStyle w:val="ListParagraph"/>
        <w:numPr>
          <w:ilvl w:val="0"/>
          <w:numId w:val="7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E</w:t>
      </w:r>
      <w:r w:rsidR="00EB70EA" w:rsidRPr="00262F10">
        <w:rPr>
          <w:rFonts w:cs="Calibri"/>
        </w:rPr>
        <w:t>xternal and internal penetration tests</w:t>
      </w:r>
    </w:p>
    <w:p w14:paraId="364B0179" w14:textId="77777777" w:rsidR="00262F10" w:rsidRDefault="00EB70EA" w:rsidP="00262F10">
      <w:pPr>
        <w:pStyle w:val="ListParagraph"/>
        <w:numPr>
          <w:ilvl w:val="0"/>
          <w:numId w:val="7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 w:rsidRPr="00262F10">
        <w:rPr>
          <w:rFonts w:cs="Calibri"/>
        </w:rPr>
        <w:t>Web application security scans</w:t>
      </w:r>
    </w:p>
    <w:p w14:paraId="046B6AE6" w14:textId="77777777" w:rsidR="00262F10" w:rsidRDefault="00262F10" w:rsidP="00262F10">
      <w:pPr>
        <w:pStyle w:val="ListParagraph"/>
        <w:numPr>
          <w:ilvl w:val="0"/>
          <w:numId w:val="7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W</w:t>
      </w:r>
      <w:r w:rsidR="00EB70EA" w:rsidRPr="00262F10">
        <w:rPr>
          <w:rFonts w:cs="Calibri"/>
        </w:rPr>
        <w:t>ireless security scans</w:t>
      </w:r>
    </w:p>
    <w:p w14:paraId="1949E1F8" w14:textId="77777777" w:rsidR="00262F10" w:rsidRDefault="00262F10" w:rsidP="00262F10">
      <w:pPr>
        <w:pStyle w:val="ListParagraph"/>
        <w:numPr>
          <w:ilvl w:val="0"/>
          <w:numId w:val="7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>
        <w:rPr>
          <w:rFonts w:cs="Calibri"/>
        </w:rPr>
        <w:t>S</w:t>
      </w:r>
      <w:r w:rsidR="00EB70EA" w:rsidRPr="00262F10">
        <w:rPr>
          <w:rFonts w:cs="Calibri"/>
        </w:rPr>
        <w:t>ocial engineering testing</w:t>
      </w:r>
    </w:p>
    <w:p w14:paraId="45EF173C" w14:textId="2C8DB246" w:rsidR="00EB70EA" w:rsidRPr="00262F10" w:rsidRDefault="00EB70EA" w:rsidP="00262F10">
      <w:pPr>
        <w:pStyle w:val="ListParagraph"/>
        <w:numPr>
          <w:ilvl w:val="0"/>
          <w:numId w:val="7"/>
        </w:numPr>
        <w:suppressAutoHyphens/>
        <w:spacing w:after="60"/>
        <w:ind w:left="1080"/>
        <w:contextualSpacing w:val="0"/>
        <w:jc w:val="both"/>
        <w:rPr>
          <w:rFonts w:cs="Calibri"/>
        </w:rPr>
      </w:pPr>
      <w:r w:rsidRPr="00262F10">
        <w:rPr>
          <w:rFonts w:cs="Calibri"/>
        </w:rPr>
        <w:t>ePHI data discovery scans.</w:t>
      </w:r>
    </w:p>
    <w:p w14:paraId="343A01C7" w14:textId="3062F1D5" w:rsidR="00262F10" w:rsidRDefault="00262F10" w:rsidP="00EB70EA">
      <w:pPr>
        <w:numPr>
          <w:ilvl w:val="0"/>
          <w:numId w:val="4"/>
        </w:numPr>
        <w:spacing w:after="60"/>
        <w:rPr>
          <w:rFonts w:cs="Calibri"/>
        </w:rPr>
      </w:pPr>
      <w:r>
        <w:rPr>
          <w:rFonts w:cs="Calibri"/>
        </w:rPr>
        <w:t>Revise security measures as necessary to remediate known gaps.</w:t>
      </w:r>
    </w:p>
    <w:p w14:paraId="1A2655FB" w14:textId="33AA9901" w:rsidR="003A5828" w:rsidRPr="00F302DD" w:rsidRDefault="00E86DA7" w:rsidP="00AA799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Retain d</w:t>
      </w:r>
      <w:r w:rsidR="003A5828" w:rsidRPr="00F302DD">
        <w:rPr>
          <w:rFonts w:cs="Arial"/>
        </w:rPr>
        <w:t xml:space="preserve">ocumentation </w:t>
      </w:r>
      <w:r w:rsidR="00262F10" w:rsidRPr="007F5A85">
        <w:rPr>
          <w:rFonts w:cs="Calibri"/>
        </w:rPr>
        <w:t>(e.g. evaluation findings, remediation options, recommendations, and remediation decisions)</w:t>
      </w:r>
      <w:r w:rsidR="00262F10" w:rsidRPr="00F302DD">
        <w:rPr>
          <w:rFonts w:cs="Arial"/>
        </w:rPr>
        <w:t xml:space="preserve"> </w:t>
      </w:r>
      <w:r w:rsidR="003A5828" w:rsidRPr="00F302DD">
        <w:rPr>
          <w:rFonts w:cs="Arial"/>
        </w:rPr>
        <w:t>of the practices in place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C93D3" w14:textId="77777777" w:rsidR="00927EE5" w:rsidRDefault="00927EE5">
      <w:r>
        <w:separator/>
      </w:r>
    </w:p>
  </w:endnote>
  <w:endnote w:type="continuationSeparator" w:id="0">
    <w:p w14:paraId="2EB7F6B5" w14:textId="77777777" w:rsidR="00927EE5" w:rsidRDefault="0092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2999DDF1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D40F10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D40F10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6980D" w14:textId="77777777" w:rsidR="00927EE5" w:rsidRDefault="00927EE5">
      <w:r>
        <w:separator/>
      </w:r>
    </w:p>
  </w:footnote>
  <w:footnote w:type="continuationSeparator" w:id="0">
    <w:p w14:paraId="26ED4B0F" w14:textId="77777777" w:rsidR="00927EE5" w:rsidRDefault="0092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F5F90"/>
    <w:multiLevelType w:val="hybridMultilevel"/>
    <w:tmpl w:val="7C66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4224"/>
    <w:multiLevelType w:val="hybridMultilevel"/>
    <w:tmpl w:val="2F24F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7225E"/>
    <w:multiLevelType w:val="hybridMultilevel"/>
    <w:tmpl w:val="5A98D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2F1"/>
    <w:rsid w:val="00067A17"/>
    <w:rsid w:val="00080DE3"/>
    <w:rsid w:val="000A028E"/>
    <w:rsid w:val="000A663E"/>
    <w:rsid w:val="000C330B"/>
    <w:rsid w:val="000D25C5"/>
    <w:rsid w:val="000D626F"/>
    <w:rsid w:val="000D6CEE"/>
    <w:rsid w:val="00105DEA"/>
    <w:rsid w:val="00111816"/>
    <w:rsid w:val="001179C5"/>
    <w:rsid w:val="00133664"/>
    <w:rsid w:val="00137A9C"/>
    <w:rsid w:val="00150845"/>
    <w:rsid w:val="00152D23"/>
    <w:rsid w:val="00164651"/>
    <w:rsid w:val="00165169"/>
    <w:rsid w:val="00182881"/>
    <w:rsid w:val="0018318A"/>
    <w:rsid w:val="001A543A"/>
    <w:rsid w:val="001D73FF"/>
    <w:rsid w:val="001E6D9E"/>
    <w:rsid w:val="001F1721"/>
    <w:rsid w:val="001F6423"/>
    <w:rsid w:val="002006E1"/>
    <w:rsid w:val="002048E0"/>
    <w:rsid w:val="00204EEB"/>
    <w:rsid w:val="002144B2"/>
    <w:rsid w:val="00262F10"/>
    <w:rsid w:val="0028715C"/>
    <w:rsid w:val="002959ED"/>
    <w:rsid w:val="002A5267"/>
    <w:rsid w:val="002C1D73"/>
    <w:rsid w:val="002F452A"/>
    <w:rsid w:val="00300B01"/>
    <w:rsid w:val="003257D7"/>
    <w:rsid w:val="00326B58"/>
    <w:rsid w:val="00340D85"/>
    <w:rsid w:val="003420DF"/>
    <w:rsid w:val="003466F1"/>
    <w:rsid w:val="003522E6"/>
    <w:rsid w:val="00364409"/>
    <w:rsid w:val="003868D0"/>
    <w:rsid w:val="00394B7A"/>
    <w:rsid w:val="003A4738"/>
    <w:rsid w:val="003A5828"/>
    <w:rsid w:val="003B02F7"/>
    <w:rsid w:val="004125D9"/>
    <w:rsid w:val="004356AB"/>
    <w:rsid w:val="00454502"/>
    <w:rsid w:val="0046343D"/>
    <w:rsid w:val="00466E1B"/>
    <w:rsid w:val="0046788F"/>
    <w:rsid w:val="00481851"/>
    <w:rsid w:val="004D3A43"/>
    <w:rsid w:val="004E7DE2"/>
    <w:rsid w:val="005312A2"/>
    <w:rsid w:val="0054721F"/>
    <w:rsid w:val="00567FF7"/>
    <w:rsid w:val="00571019"/>
    <w:rsid w:val="005808DF"/>
    <w:rsid w:val="00584643"/>
    <w:rsid w:val="005B7D1F"/>
    <w:rsid w:val="005C0D7F"/>
    <w:rsid w:val="005D3A85"/>
    <w:rsid w:val="005D5A78"/>
    <w:rsid w:val="005E3A86"/>
    <w:rsid w:val="005F7952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D0A8A"/>
    <w:rsid w:val="006D346C"/>
    <w:rsid w:val="006F02EA"/>
    <w:rsid w:val="006F4F9E"/>
    <w:rsid w:val="006F7C89"/>
    <w:rsid w:val="00723D3A"/>
    <w:rsid w:val="00733481"/>
    <w:rsid w:val="00734D07"/>
    <w:rsid w:val="00735247"/>
    <w:rsid w:val="007438D1"/>
    <w:rsid w:val="0074401D"/>
    <w:rsid w:val="00755180"/>
    <w:rsid w:val="00763A04"/>
    <w:rsid w:val="00792A2D"/>
    <w:rsid w:val="007946AF"/>
    <w:rsid w:val="007C7054"/>
    <w:rsid w:val="007F0219"/>
    <w:rsid w:val="00824336"/>
    <w:rsid w:val="0083226E"/>
    <w:rsid w:val="00834194"/>
    <w:rsid w:val="00856E03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27EE5"/>
    <w:rsid w:val="00931A1C"/>
    <w:rsid w:val="0093418E"/>
    <w:rsid w:val="00935AA9"/>
    <w:rsid w:val="009516B7"/>
    <w:rsid w:val="009541BA"/>
    <w:rsid w:val="00965122"/>
    <w:rsid w:val="009C202C"/>
    <w:rsid w:val="009D2631"/>
    <w:rsid w:val="009D299D"/>
    <w:rsid w:val="00A02EF1"/>
    <w:rsid w:val="00A107DE"/>
    <w:rsid w:val="00A25BD1"/>
    <w:rsid w:val="00A317DF"/>
    <w:rsid w:val="00AA7993"/>
    <w:rsid w:val="00AB2F55"/>
    <w:rsid w:val="00AB5909"/>
    <w:rsid w:val="00AD2D03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C51EC8"/>
    <w:rsid w:val="00C523A9"/>
    <w:rsid w:val="00CA1A21"/>
    <w:rsid w:val="00D028E5"/>
    <w:rsid w:val="00D20BE6"/>
    <w:rsid w:val="00D40F10"/>
    <w:rsid w:val="00D872E6"/>
    <w:rsid w:val="00DA1988"/>
    <w:rsid w:val="00DA413C"/>
    <w:rsid w:val="00DA754F"/>
    <w:rsid w:val="00DB1C64"/>
    <w:rsid w:val="00DD3A42"/>
    <w:rsid w:val="00DD5811"/>
    <w:rsid w:val="00DE7733"/>
    <w:rsid w:val="00E171F8"/>
    <w:rsid w:val="00E56466"/>
    <w:rsid w:val="00E75435"/>
    <w:rsid w:val="00E8083C"/>
    <w:rsid w:val="00E86DA7"/>
    <w:rsid w:val="00EB70EA"/>
    <w:rsid w:val="00EC4A28"/>
    <w:rsid w:val="00EC4FDA"/>
    <w:rsid w:val="00EE06F5"/>
    <w:rsid w:val="00EF1261"/>
    <w:rsid w:val="00EF54C7"/>
    <w:rsid w:val="00EF7140"/>
    <w:rsid w:val="00F12407"/>
    <w:rsid w:val="00F210E7"/>
    <w:rsid w:val="00F302DD"/>
    <w:rsid w:val="00F4557F"/>
    <w:rsid w:val="00F56458"/>
    <w:rsid w:val="00F75131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EF9D19-615E-4FFD-9CA8-94A0929C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2161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17</cp:revision>
  <cp:lastPrinted>2000-10-12T21:12:00Z</cp:lastPrinted>
  <dcterms:created xsi:type="dcterms:W3CDTF">2015-05-26T15:02:00Z</dcterms:created>
  <dcterms:modified xsi:type="dcterms:W3CDTF">2016-03-09T00:13:00Z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