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641AF427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6B703C29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6B703C29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44368139" w:rsidR="00733481" w:rsidRPr="00164651" w:rsidRDefault="009328AF" w:rsidP="003A4738">
      <w:pPr>
        <w:pStyle w:val="Heading3"/>
        <w:spacing w:before="80" w:line="276" w:lineRule="auto"/>
        <w:rPr>
          <w:b/>
          <w:szCs w:val="32"/>
        </w:rPr>
      </w:pPr>
      <w:r w:rsidRPr="00BA62EB">
        <w:rPr>
          <w:b/>
          <w:szCs w:val="32"/>
        </w:rPr>
        <w:t xml:space="preserve">Termination Procedures </w:t>
      </w:r>
      <w:r w:rsidR="00BA62EB" w:rsidRPr="00BA62EB">
        <w:rPr>
          <w:b/>
          <w:szCs w:val="32"/>
        </w:rPr>
        <w:t>§164.308(a)(3)(ii)(C)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3A1B5F2B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83285A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0EDDF534" w14:textId="094B2C37" w:rsidR="00D33063" w:rsidRDefault="003A4738" w:rsidP="00342F5C">
      <w:pPr>
        <w:spacing w:line="276" w:lineRule="auto"/>
        <w:rPr>
          <w:rFonts w:cs="Arial"/>
        </w:rPr>
      </w:pPr>
      <w:r>
        <w:rPr>
          <w:rFonts w:cs="Arial"/>
          <w:b/>
        </w:rPr>
        <w:t>Policy</w:t>
      </w:r>
      <w:r w:rsidR="00A02EF1" w:rsidRPr="00A02EF1">
        <w:rPr>
          <w:rFonts w:cs="Arial"/>
          <w:b/>
        </w:rPr>
        <w:t>:</w:t>
      </w:r>
      <w:r w:rsidR="00996B31" w:rsidRPr="00996B31">
        <w:rPr>
          <w:rFonts w:cs="Arial"/>
        </w:rPr>
        <w:t xml:space="preserve"> </w:t>
      </w:r>
      <w:r w:rsidR="00D33063" w:rsidRPr="00D33063">
        <w:rPr>
          <w:rFonts w:cs="Arial"/>
        </w:rPr>
        <w:t xml:space="preserve">When the employment of our workforce member ends, their information systems privileges must be disabled or removed </w:t>
      </w:r>
      <w:r w:rsidR="006B18EA">
        <w:rPr>
          <w:rFonts w:cs="Arial"/>
        </w:rPr>
        <w:t xml:space="preserve">and they </w:t>
      </w:r>
      <w:r w:rsidR="00D33063" w:rsidRPr="00D33063">
        <w:rPr>
          <w:rFonts w:cs="Arial"/>
        </w:rPr>
        <w:t>must return all equipment supplied by us</w:t>
      </w:r>
      <w:r w:rsidR="006B18EA">
        <w:rPr>
          <w:rFonts w:cs="Arial"/>
        </w:rPr>
        <w:t xml:space="preserve"> in a timely manner.</w:t>
      </w:r>
    </w:p>
    <w:p w14:paraId="144822D7" w14:textId="77777777" w:rsidR="00D33063" w:rsidRDefault="00D33063" w:rsidP="00C84B57">
      <w:pPr>
        <w:rPr>
          <w:rFonts w:cs="Arial"/>
        </w:rPr>
      </w:pPr>
    </w:p>
    <w:p w14:paraId="52023742" w14:textId="3E67F6C9" w:rsidR="00D4097E" w:rsidRPr="00D4097E" w:rsidRDefault="0054721F" w:rsidP="00342F5C">
      <w:pPr>
        <w:spacing w:line="276" w:lineRule="auto"/>
        <w:rPr>
          <w:rFonts w:cs="Arial"/>
        </w:rPr>
      </w:pPr>
      <w:r>
        <w:rPr>
          <w:rFonts w:cs="Arial"/>
          <w:b/>
        </w:rPr>
        <w:t>Procedures</w:t>
      </w:r>
      <w:r w:rsidRPr="00A02EF1">
        <w:rPr>
          <w:rFonts w:cs="Arial"/>
          <w:b/>
        </w:rPr>
        <w:t>:</w:t>
      </w:r>
      <w:r w:rsidR="000E6CB6">
        <w:rPr>
          <w:rFonts w:cs="Arial"/>
          <w:b/>
        </w:rPr>
        <w:t xml:space="preserve"> </w:t>
      </w:r>
      <w:r w:rsidR="00D4097E" w:rsidRPr="00D4097E">
        <w:rPr>
          <w:rFonts w:cs="Arial"/>
        </w:rPr>
        <w:t>When the employment of our workforce member ends, their information system privileges, both internal and remote, will be promptly disabled or removed.</w:t>
      </w:r>
      <w:r w:rsidR="00623D10">
        <w:rPr>
          <w:rFonts w:cs="Arial"/>
        </w:rPr>
        <w:t xml:space="preserve"> </w:t>
      </w:r>
      <w:r w:rsidR="00D4097E" w:rsidRPr="00D4097E">
        <w:rPr>
          <w:rFonts w:cs="Arial"/>
        </w:rPr>
        <w:t>They will return all equipment supplied by us by the time of their depart</w:t>
      </w:r>
      <w:r w:rsidR="00623D10">
        <w:rPr>
          <w:rFonts w:cs="Arial"/>
        </w:rPr>
        <w:t>ure</w:t>
      </w:r>
      <w:r w:rsidR="00D4097E" w:rsidRPr="00D4097E">
        <w:rPr>
          <w:rFonts w:cs="Arial"/>
        </w:rPr>
        <w:t>. If a workforce member is to be terminated immediately, their information system privileges will be removed or disabled just before they are notified of the termination.</w:t>
      </w:r>
    </w:p>
    <w:p w14:paraId="08DC552B" w14:textId="77777777" w:rsidR="00653954" w:rsidRDefault="00653954" w:rsidP="00BE396F">
      <w:pPr>
        <w:rPr>
          <w:rFonts w:cs="Arial"/>
        </w:rPr>
      </w:pPr>
    </w:p>
    <w:p w14:paraId="6BD9F4CA" w14:textId="647C7E3B" w:rsidR="00B959F4" w:rsidRPr="00623D10" w:rsidRDefault="000E6CB6" w:rsidP="00B959F4">
      <w:pPr>
        <w:rPr>
          <w:rFonts w:cs="Arial"/>
        </w:rPr>
      </w:pPr>
      <w:r w:rsidRPr="000E6CB6">
        <w:rPr>
          <w:rFonts w:cs="Arial"/>
          <w:b/>
        </w:rPr>
        <w:t>Details:</w:t>
      </w:r>
      <w:r>
        <w:rPr>
          <w:rFonts w:cs="Arial"/>
          <w:b/>
        </w:rPr>
        <w:t xml:space="preserve"> </w:t>
      </w:r>
      <w:r w:rsidR="00B959F4" w:rsidRPr="00623D10">
        <w:rPr>
          <w:rFonts w:cs="Arial"/>
        </w:rPr>
        <w:t xml:space="preserve">The </w:t>
      </w:r>
      <w:r w:rsidR="00623D10">
        <w:rPr>
          <w:rFonts w:cs="Arial"/>
        </w:rPr>
        <w:t>t</w:t>
      </w:r>
      <w:r w:rsidR="00623D10" w:rsidRPr="00623D10">
        <w:rPr>
          <w:rFonts w:cs="Arial"/>
        </w:rPr>
        <w:t xml:space="preserve">ermination </w:t>
      </w:r>
      <w:r w:rsidR="00623D10">
        <w:rPr>
          <w:rFonts w:cs="Arial"/>
        </w:rPr>
        <w:t>p</w:t>
      </w:r>
      <w:r w:rsidR="00623D10" w:rsidRPr="00623D10">
        <w:rPr>
          <w:rFonts w:cs="Arial"/>
        </w:rPr>
        <w:t xml:space="preserve">rocedures </w:t>
      </w:r>
      <w:r w:rsidR="00B959F4" w:rsidRPr="00623D10">
        <w:rPr>
          <w:rFonts w:cs="Arial"/>
        </w:rPr>
        <w:t>include but are not limited to:</w:t>
      </w:r>
    </w:p>
    <w:p w14:paraId="0D388C94" w14:textId="2390EA7C" w:rsidR="000A4C74" w:rsidRPr="00623D10" w:rsidRDefault="000A4C74" w:rsidP="00B959F4">
      <w:pPr>
        <w:rPr>
          <w:rFonts w:cs="Arial"/>
        </w:rPr>
      </w:pPr>
      <w:r w:rsidRPr="00B959F4">
        <w:rPr>
          <w:rFonts w:ascii="Calibri" w:hAnsi="Calibri"/>
          <w:sz w:val="22"/>
        </w:rPr>
        <w:t xml:space="preserve"> </w:t>
      </w:r>
    </w:p>
    <w:p w14:paraId="3B57C947" w14:textId="3F562FFD" w:rsidR="00623D10" w:rsidRPr="00623D10" w:rsidRDefault="00623D10" w:rsidP="00342F5C">
      <w:pPr>
        <w:numPr>
          <w:ilvl w:val="0"/>
          <w:numId w:val="12"/>
        </w:numPr>
        <w:spacing w:after="60"/>
        <w:rPr>
          <w:rFonts w:cs="Arial"/>
        </w:rPr>
      </w:pPr>
      <w:r w:rsidRPr="00623D10">
        <w:rPr>
          <w:rFonts w:cs="Arial"/>
        </w:rPr>
        <w:t xml:space="preserve">Upon termination of employment, access to facilities, information systems, data, documents or services that contain sensitive information </w:t>
      </w:r>
      <w:r w:rsidR="00B27728">
        <w:rPr>
          <w:rFonts w:cs="Arial"/>
        </w:rPr>
        <w:t>is</w:t>
      </w:r>
      <w:r w:rsidRPr="00623D10">
        <w:rPr>
          <w:rFonts w:cs="Arial"/>
        </w:rPr>
        <w:t xml:space="preserve"> disabled or removed as soon as practicable. </w:t>
      </w:r>
    </w:p>
    <w:p w14:paraId="31D17A51" w14:textId="77777777" w:rsidR="00623D10" w:rsidRDefault="00623D10" w:rsidP="00342F5C">
      <w:pPr>
        <w:numPr>
          <w:ilvl w:val="0"/>
          <w:numId w:val="12"/>
        </w:numPr>
        <w:spacing w:after="60"/>
        <w:rPr>
          <w:rFonts w:cs="Arial"/>
        </w:rPr>
      </w:pPr>
      <w:r w:rsidRPr="00623D10">
        <w:rPr>
          <w:rFonts w:cs="Arial"/>
        </w:rPr>
        <w:t>Revocation of privileges shall at a minimum include deactivation of user IDs and passwords, and/or removal from access lists; and any other appropriate steps to terminate or alter a user's access to sensitive data, systems and environments.</w:t>
      </w:r>
    </w:p>
    <w:p w14:paraId="092FA126" w14:textId="77777777" w:rsidR="00B27728" w:rsidRDefault="00B27728" w:rsidP="00342F5C">
      <w:pPr>
        <w:numPr>
          <w:ilvl w:val="0"/>
          <w:numId w:val="12"/>
        </w:numPr>
        <w:spacing w:after="60"/>
        <w:rPr>
          <w:rFonts w:cs="Arial"/>
        </w:rPr>
      </w:pPr>
      <w:r>
        <w:rPr>
          <w:rFonts w:cs="Arial"/>
        </w:rPr>
        <w:t>A</w:t>
      </w:r>
      <w:r w:rsidR="00331F51" w:rsidRPr="00623D10">
        <w:rPr>
          <w:rFonts w:cs="Arial"/>
        </w:rPr>
        <w:t xml:space="preserve">ccess cards to offices </w:t>
      </w:r>
      <w:r>
        <w:rPr>
          <w:rFonts w:cs="Arial"/>
        </w:rPr>
        <w:t>ar</w:t>
      </w:r>
      <w:r w:rsidR="00331F51" w:rsidRPr="00623D10">
        <w:rPr>
          <w:rFonts w:cs="Arial"/>
        </w:rPr>
        <w:t xml:space="preserve">e collected, and if not collected, deactivated promptly, if any. </w:t>
      </w:r>
    </w:p>
    <w:p w14:paraId="2AB91952" w14:textId="77777777" w:rsidR="00B27728" w:rsidRDefault="00331F51" w:rsidP="00342F5C">
      <w:pPr>
        <w:numPr>
          <w:ilvl w:val="0"/>
          <w:numId w:val="12"/>
        </w:numPr>
        <w:spacing w:after="60"/>
        <w:rPr>
          <w:rFonts w:cs="Arial"/>
        </w:rPr>
      </w:pPr>
      <w:r w:rsidRPr="00623D10">
        <w:rPr>
          <w:rFonts w:cs="Arial"/>
        </w:rPr>
        <w:t xml:space="preserve">Security system access codes </w:t>
      </w:r>
      <w:r w:rsidR="00B27728">
        <w:rPr>
          <w:rFonts w:cs="Arial"/>
        </w:rPr>
        <w:t>are</w:t>
      </w:r>
      <w:r w:rsidRPr="00623D10">
        <w:rPr>
          <w:rFonts w:cs="Arial"/>
        </w:rPr>
        <w:t xml:space="preserve"> immediately be deactivated.</w:t>
      </w:r>
    </w:p>
    <w:p w14:paraId="7C3410EC" w14:textId="5C132C95" w:rsidR="00331F51" w:rsidRPr="00623D10" w:rsidRDefault="00331F51" w:rsidP="00342F5C">
      <w:pPr>
        <w:numPr>
          <w:ilvl w:val="0"/>
          <w:numId w:val="12"/>
        </w:numPr>
        <w:spacing w:after="60"/>
        <w:rPr>
          <w:rFonts w:cs="Arial"/>
        </w:rPr>
      </w:pPr>
      <w:r w:rsidRPr="00623D10">
        <w:rPr>
          <w:rFonts w:cs="Arial"/>
        </w:rPr>
        <w:t xml:space="preserve">Any physical keys, confidential or sensitive materials </w:t>
      </w:r>
      <w:r w:rsidR="00B27728">
        <w:rPr>
          <w:rFonts w:cs="Arial"/>
        </w:rPr>
        <w:t>are</w:t>
      </w:r>
      <w:r w:rsidRPr="00623D10">
        <w:rPr>
          <w:rFonts w:cs="Arial"/>
        </w:rPr>
        <w:t xml:space="preserve"> collected</w:t>
      </w:r>
      <w:r w:rsidR="00B27728">
        <w:rPr>
          <w:rFonts w:cs="Arial"/>
        </w:rPr>
        <w:t>.</w:t>
      </w:r>
    </w:p>
    <w:p w14:paraId="5BB7C413" w14:textId="1A6932CF" w:rsidR="00CB1376" w:rsidRPr="00F302DD" w:rsidRDefault="00CB1376" w:rsidP="00CB1376">
      <w:pPr>
        <w:pStyle w:val="ListParagraph"/>
        <w:numPr>
          <w:ilvl w:val="0"/>
          <w:numId w:val="12"/>
        </w:numPr>
        <w:rPr>
          <w:rFonts w:cs="Arial"/>
        </w:rPr>
      </w:pPr>
      <w:r w:rsidRPr="00F302DD">
        <w:rPr>
          <w:rFonts w:cs="Arial"/>
        </w:rPr>
        <w:t>Documentation (</w:t>
      </w:r>
      <w:r w:rsidRPr="00193A13">
        <w:rPr>
          <w:rFonts w:cs="Arial"/>
        </w:rPr>
        <w:t xml:space="preserve">e.g. </w:t>
      </w:r>
      <w:r w:rsidRPr="008F326D">
        <w:rPr>
          <w:rFonts w:cs="Arial"/>
        </w:rPr>
        <w:t>off-boarding checklist</w:t>
      </w:r>
      <w:r w:rsidRPr="00F302DD">
        <w:rPr>
          <w:rFonts w:cs="Arial"/>
        </w:rPr>
        <w:t>) of the practices in place will be retained as evidence of compliance.</w:t>
      </w:r>
    </w:p>
    <w:p w14:paraId="07BC0726" w14:textId="77777777" w:rsidR="00653954" w:rsidRDefault="00653954" w:rsidP="00BE396F">
      <w:pPr>
        <w:rPr>
          <w:rFonts w:cs="Arial"/>
        </w:rPr>
      </w:pPr>
    </w:p>
    <w:p w14:paraId="61532629" w14:textId="76CE70AF" w:rsidR="00B15E16" w:rsidRDefault="00B15E16" w:rsidP="00342F5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Pr="00A02EF1">
        <w:rPr>
          <w:rFonts w:cs="Arial"/>
          <w:b/>
        </w:rPr>
        <w:t>:</w:t>
      </w:r>
      <w:r w:rsidR="00342F5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 here.</w:t>
      </w:r>
    </w:p>
    <w:p w14:paraId="34C769CA" w14:textId="77777777" w:rsidR="00B15E16" w:rsidRPr="00B15E16" w:rsidRDefault="00B15E16" w:rsidP="00342F5C">
      <w:pPr>
        <w:spacing w:line="276" w:lineRule="auto"/>
        <w:rPr>
          <w:rFonts w:cs="Arial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C4FD6" w14:textId="77777777" w:rsidR="00E51D6D" w:rsidRDefault="00E51D6D">
      <w:r>
        <w:separator/>
      </w:r>
    </w:p>
  </w:endnote>
  <w:endnote w:type="continuationSeparator" w:id="0">
    <w:p w14:paraId="00614345" w14:textId="77777777" w:rsidR="00E51D6D" w:rsidRDefault="00E5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5D27441A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832A24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832A24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C6B01" w14:textId="77777777" w:rsidR="00E51D6D" w:rsidRDefault="00E51D6D">
      <w:r>
        <w:separator/>
      </w:r>
    </w:p>
  </w:footnote>
  <w:footnote w:type="continuationSeparator" w:id="0">
    <w:p w14:paraId="49530D58" w14:textId="77777777" w:rsidR="00E51D6D" w:rsidRDefault="00E51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285"/>
    <w:multiLevelType w:val="hybridMultilevel"/>
    <w:tmpl w:val="54D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2C76"/>
    <w:multiLevelType w:val="hybridMultilevel"/>
    <w:tmpl w:val="E88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F11"/>
    <w:multiLevelType w:val="hybridMultilevel"/>
    <w:tmpl w:val="72A2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1E98"/>
    <w:multiLevelType w:val="hybridMultilevel"/>
    <w:tmpl w:val="B75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EE6"/>
    <w:multiLevelType w:val="hybridMultilevel"/>
    <w:tmpl w:val="30B2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7C47"/>
    <w:multiLevelType w:val="hybridMultilevel"/>
    <w:tmpl w:val="791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B75D0"/>
    <w:multiLevelType w:val="hybridMultilevel"/>
    <w:tmpl w:val="861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13DE7"/>
    <w:multiLevelType w:val="hybridMultilevel"/>
    <w:tmpl w:val="051EC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4C0931"/>
    <w:multiLevelType w:val="hybridMultilevel"/>
    <w:tmpl w:val="771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35B6F"/>
    <w:multiLevelType w:val="hybridMultilevel"/>
    <w:tmpl w:val="D20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7249"/>
    <w:multiLevelType w:val="hybridMultilevel"/>
    <w:tmpl w:val="5BF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76CF8"/>
    <w:multiLevelType w:val="hybridMultilevel"/>
    <w:tmpl w:val="8B6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7F61"/>
    <w:rsid w:val="000472F1"/>
    <w:rsid w:val="00067A17"/>
    <w:rsid w:val="000719C5"/>
    <w:rsid w:val="00097620"/>
    <w:rsid w:val="000A028E"/>
    <w:rsid w:val="000A4C74"/>
    <w:rsid w:val="000B6FA2"/>
    <w:rsid w:val="000C31E9"/>
    <w:rsid w:val="000C330B"/>
    <w:rsid w:val="000D25C5"/>
    <w:rsid w:val="000D6CEE"/>
    <w:rsid w:val="000E4E9D"/>
    <w:rsid w:val="000E6CB6"/>
    <w:rsid w:val="00105DEA"/>
    <w:rsid w:val="001108F7"/>
    <w:rsid w:val="00131E23"/>
    <w:rsid w:val="00150845"/>
    <w:rsid w:val="00152D23"/>
    <w:rsid w:val="001620D4"/>
    <w:rsid w:val="00162F1D"/>
    <w:rsid w:val="00164651"/>
    <w:rsid w:val="00182881"/>
    <w:rsid w:val="001A543A"/>
    <w:rsid w:val="001D73FF"/>
    <w:rsid w:val="001E6D9E"/>
    <w:rsid w:val="002144B2"/>
    <w:rsid w:val="0025257F"/>
    <w:rsid w:val="002959ED"/>
    <w:rsid w:val="002A4048"/>
    <w:rsid w:val="002A5267"/>
    <w:rsid w:val="002C1D73"/>
    <w:rsid w:val="003142B4"/>
    <w:rsid w:val="003203C7"/>
    <w:rsid w:val="003257D7"/>
    <w:rsid w:val="00331A00"/>
    <w:rsid w:val="00331F51"/>
    <w:rsid w:val="00340D85"/>
    <w:rsid w:val="00342F5C"/>
    <w:rsid w:val="003650B0"/>
    <w:rsid w:val="00372713"/>
    <w:rsid w:val="003868D0"/>
    <w:rsid w:val="003A4738"/>
    <w:rsid w:val="003B02F7"/>
    <w:rsid w:val="003C61A9"/>
    <w:rsid w:val="003F31AD"/>
    <w:rsid w:val="004125D9"/>
    <w:rsid w:val="00434FE3"/>
    <w:rsid w:val="00454502"/>
    <w:rsid w:val="0046343D"/>
    <w:rsid w:val="00466E1B"/>
    <w:rsid w:val="00474F74"/>
    <w:rsid w:val="00476F87"/>
    <w:rsid w:val="00481D81"/>
    <w:rsid w:val="0049387E"/>
    <w:rsid w:val="004E1BC8"/>
    <w:rsid w:val="004E7DE2"/>
    <w:rsid w:val="004F1E3D"/>
    <w:rsid w:val="0052721F"/>
    <w:rsid w:val="0054721F"/>
    <w:rsid w:val="00567FF7"/>
    <w:rsid w:val="00571019"/>
    <w:rsid w:val="00576EAC"/>
    <w:rsid w:val="005808DF"/>
    <w:rsid w:val="00584643"/>
    <w:rsid w:val="00594EBB"/>
    <w:rsid w:val="005B7D1F"/>
    <w:rsid w:val="005C0D7F"/>
    <w:rsid w:val="005C6A20"/>
    <w:rsid w:val="005D3A85"/>
    <w:rsid w:val="005E3A86"/>
    <w:rsid w:val="005F7952"/>
    <w:rsid w:val="00603C2A"/>
    <w:rsid w:val="00612AF3"/>
    <w:rsid w:val="00623D10"/>
    <w:rsid w:val="0063585F"/>
    <w:rsid w:val="006360F0"/>
    <w:rsid w:val="00653954"/>
    <w:rsid w:val="0065743E"/>
    <w:rsid w:val="00667A83"/>
    <w:rsid w:val="0067082C"/>
    <w:rsid w:val="0068559F"/>
    <w:rsid w:val="00686D59"/>
    <w:rsid w:val="006936D2"/>
    <w:rsid w:val="006953E8"/>
    <w:rsid w:val="006A50FA"/>
    <w:rsid w:val="006B18EA"/>
    <w:rsid w:val="006B3617"/>
    <w:rsid w:val="006B7045"/>
    <w:rsid w:val="006D2434"/>
    <w:rsid w:val="006D346C"/>
    <w:rsid w:val="006E4859"/>
    <w:rsid w:val="006E59E0"/>
    <w:rsid w:val="006F4F9E"/>
    <w:rsid w:val="006F7C89"/>
    <w:rsid w:val="00723D3A"/>
    <w:rsid w:val="007308A8"/>
    <w:rsid w:val="00733481"/>
    <w:rsid w:val="00734D07"/>
    <w:rsid w:val="00735247"/>
    <w:rsid w:val="0074401D"/>
    <w:rsid w:val="00750D63"/>
    <w:rsid w:val="00755180"/>
    <w:rsid w:val="0076434A"/>
    <w:rsid w:val="007924DA"/>
    <w:rsid w:val="007946AF"/>
    <w:rsid w:val="007A6361"/>
    <w:rsid w:val="007B0565"/>
    <w:rsid w:val="007C6992"/>
    <w:rsid w:val="007C7054"/>
    <w:rsid w:val="007F0219"/>
    <w:rsid w:val="007F10BA"/>
    <w:rsid w:val="00814B80"/>
    <w:rsid w:val="0083285A"/>
    <w:rsid w:val="00832A24"/>
    <w:rsid w:val="00834194"/>
    <w:rsid w:val="00872BDC"/>
    <w:rsid w:val="008822D1"/>
    <w:rsid w:val="00884DA3"/>
    <w:rsid w:val="00887562"/>
    <w:rsid w:val="008A534E"/>
    <w:rsid w:val="008A6B8A"/>
    <w:rsid w:val="008B7231"/>
    <w:rsid w:val="008C01B2"/>
    <w:rsid w:val="008C5212"/>
    <w:rsid w:val="008C74F0"/>
    <w:rsid w:val="008E4E3A"/>
    <w:rsid w:val="008E572F"/>
    <w:rsid w:val="008F326D"/>
    <w:rsid w:val="008F35AC"/>
    <w:rsid w:val="00920667"/>
    <w:rsid w:val="00927AB9"/>
    <w:rsid w:val="00931A1C"/>
    <w:rsid w:val="009328AF"/>
    <w:rsid w:val="0093418E"/>
    <w:rsid w:val="00935AA9"/>
    <w:rsid w:val="009516B7"/>
    <w:rsid w:val="009541BA"/>
    <w:rsid w:val="00956ED0"/>
    <w:rsid w:val="00996B31"/>
    <w:rsid w:val="009C202C"/>
    <w:rsid w:val="009C4494"/>
    <w:rsid w:val="009C6859"/>
    <w:rsid w:val="009D1DFC"/>
    <w:rsid w:val="009E0AC1"/>
    <w:rsid w:val="009F2E12"/>
    <w:rsid w:val="00A02EF1"/>
    <w:rsid w:val="00A107DE"/>
    <w:rsid w:val="00A25BD1"/>
    <w:rsid w:val="00A905D4"/>
    <w:rsid w:val="00AB067F"/>
    <w:rsid w:val="00AB1D11"/>
    <w:rsid w:val="00AD226B"/>
    <w:rsid w:val="00AD2D03"/>
    <w:rsid w:val="00AE04C0"/>
    <w:rsid w:val="00AE3E1B"/>
    <w:rsid w:val="00AF0F98"/>
    <w:rsid w:val="00AF5DE2"/>
    <w:rsid w:val="00B11AEA"/>
    <w:rsid w:val="00B146C3"/>
    <w:rsid w:val="00B15639"/>
    <w:rsid w:val="00B15E16"/>
    <w:rsid w:val="00B2024C"/>
    <w:rsid w:val="00B25A85"/>
    <w:rsid w:val="00B272D7"/>
    <w:rsid w:val="00B27728"/>
    <w:rsid w:val="00B32D35"/>
    <w:rsid w:val="00B42456"/>
    <w:rsid w:val="00B4751C"/>
    <w:rsid w:val="00B552E5"/>
    <w:rsid w:val="00B720C1"/>
    <w:rsid w:val="00B72903"/>
    <w:rsid w:val="00B83B77"/>
    <w:rsid w:val="00B959F4"/>
    <w:rsid w:val="00BA62EB"/>
    <w:rsid w:val="00BB1A0B"/>
    <w:rsid w:val="00BC555D"/>
    <w:rsid w:val="00BE396F"/>
    <w:rsid w:val="00C56BE0"/>
    <w:rsid w:val="00C84B57"/>
    <w:rsid w:val="00CB1376"/>
    <w:rsid w:val="00CC26C7"/>
    <w:rsid w:val="00CD0473"/>
    <w:rsid w:val="00D33063"/>
    <w:rsid w:val="00D4097E"/>
    <w:rsid w:val="00D70066"/>
    <w:rsid w:val="00DC3C24"/>
    <w:rsid w:val="00DC5999"/>
    <w:rsid w:val="00DD3A42"/>
    <w:rsid w:val="00DD5811"/>
    <w:rsid w:val="00DE7733"/>
    <w:rsid w:val="00E13306"/>
    <w:rsid w:val="00E16F71"/>
    <w:rsid w:val="00E171F8"/>
    <w:rsid w:val="00E40989"/>
    <w:rsid w:val="00E51D6D"/>
    <w:rsid w:val="00E56466"/>
    <w:rsid w:val="00E76139"/>
    <w:rsid w:val="00E8083C"/>
    <w:rsid w:val="00EB5623"/>
    <w:rsid w:val="00EC4A28"/>
    <w:rsid w:val="00EC4FDA"/>
    <w:rsid w:val="00EE06F5"/>
    <w:rsid w:val="00EF1261"/>
    <w:rsid w:val="00EF54C7"/>
    <w:rsid w:val="00F12407"/>
    <w:rsid w:val="00F36923"/>
    <w:rsid w:val="00F56458"/>
    <w:rsid w:val="00F756E9"/>
    <w:rsid w:val="00F971F1"/>
    <w:rsid w:val="00FA47FA"/>
    <w:rsid w:val="00FA6D26"/>
    <w:rsid w:val="00FB3AE2"/>
    <w:rsid w:val="00FC1DB4"/>
    <w:rsid w:val="00FC5A70"/>
    <w:rsid w:val="00FD388C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9549A1-D670-4410-96FA-97BE4EF2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1828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22</cp:revision>
  <cp:lastPrinted>2000-10-12T21:12:00Z</cp:lastPrinted>
  <dcterms:created xsi:type="dcterms:W3CDTF">2015-05-20T15:11:00Z</dcterms:created>
  <dcterms:modified xsi:type="dcterms:W3CDTF">2016-03-09T00:16:00Z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