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Times New Roman" w:cs="Times New Roman" w:hAnsi="Times New Roman" w:eastAsia="Times New Roman"/>
        </w:rPr>
      </w:pPr>
      <w:r>
        <w:rPr>
          <w:rFonts w:ascii="Times New Roman" w:hAnsi="Times New Roman"/>
          <w:rtl w:val="0"/>
          <w:lang w:val="en-US"/>
        </w:rPr>
        <w:t>Noesis: Selective Memory Injection for</w:t>
      </w:r>
      <w:r>
        <w:rPr>
          <w:rFonts w:ascii="Times New Roman" w:cs="Times New Roman" w:hAnsi="Times New Roman" w:eastAsia="Times New Roman"/>
        </w:rPr>
        <w:br w:type="textWrapping"/>
      </w:r>
      <w:r>
        <w:rPr>
          <w:rFonts w:ascii="Times New Roman" w:hAnsi="Times New Roman"/>
          <w:rtl w:val="0"/>
          <w:lang w:val="en-US"/>
        </w:rPr>
        <w:t>Cross-Tool AI Conversation Consistency</w:t>
      </w:r>
    </w:p>
    <w:p>
      <w:pPr>
        <w:pStyle w:val="Author"/>
        <w:rPr>
          <w:rFonts w:ascii="Times New Roman" w:cs="Times New Roman" w:hAnsi="Times New Roman" w:eastAsia="Times New Roman"/>
        </w:rPr>
      </w:pPr>
      <w:r>
        <w:rPr>
          <w:rFonts w:ascii="Times New Roman" w:hAnsi="Times New Roman"/>
          <w:rtl w:val="0"/>
          <w:lang w:val="en-US"/>
        </w:rPr>
        <w:t>Peizheng Du</w:t>
      </w:r>
    </w:p>
    <w:p>
      <w:pPr>
        <w:pStyle w:val="Date"/>
        <w:rPr>
          <w:rFonts w:ascii="Times New Roman" w:cs="Times New Roman" w:hAnsi="Times New Roman" w:eastAsia="Times New Roman"/>
        </w:rPr>
      </w:pPr>
      <w:r>
        <w:rPr>
          <w:rFonts w:ascii="Times New Roman" w:hAnsi="Times New Roman"/>
          <w:rtl w:val="0"/>
          <w:lang w:val="en-US"/>
        </w:rPr>
        <w:t>Independent Researcher</w:t>
      </w:r>
    </w:p>
    <w:p>
      <w:pPr>
        <w:pStyle w:val="Date"/>
        <w:rPr>
          <w:rFonts w:ascii="Times New Roman" w:cs="Times New Roman" w:hAnsi="Times New Roman" w:eastAsia="Times New Roman"/>
        </w:rPr>
      </w:pPr>
      <w:r>
        <w:rPr>
          <w:rFonts w:ascii="Times New Roman" w:hAnsi="Times New Roman"/>
          <w:rtl w:val="0"/>
          <w:lang w:val="en-US"/>
        </w:rPr>
        <w:t>peterdu0628@gmail.com</w:t>
      </w:r>
    </w:p>
    <w:p>
      <w:pPr>
        <w:pStyle w:val="Date"/>
        <w:rPr>
          <w:rFonts w:ascii="Times New Roman" w:cs="Times New Roman" w:hAnsi="Times New Roman" w:eastAsia="Times New Roman"/>
        </w:rPr>
      </w:pPr>
      <w:r>
        <w:rPr>
          <w:rFonts w:ascii="Times New Roman" w:hAnsi="Times New Roman"/>
          <w:rtl w:val="0"/>
          <w:lang w:val="en-US"/>
        </w:rPr>
        <w:t>October 2026</w:t>
      </w:r>
    </w:p>
    <w:p>
      <w:pPr>
        <w:pStyle w:val="Abstract Title"/>
        <w:rPr>
          <w:rFonts w:ascii="Times New Roman" w:cs="Times New Roman" w:hAnsi="Times New Roman" w:eastAsia="Times New Roman"/>
        </w:rPr>
      </w:pPr>
      <w:r>
        <w:rPr>
          <w:rFonts w:ascii="Times New Roman" w:hAnsi="Times New Roman"/>
          <w:rtl w:val="0"/>
          <w:lang w:val="en-US"/>
        </w:rPr>
        <w:t>Abstract</w:t>
      </w:r>
    </w:p>
    <w:p>
      <w:pPr>
        <w:pStyle w:val="Abstract"/>
        <w:rPr>
          <w:rFonts w:ascii="Times New Roman" w:cs="Times New Roman" w:hAnsi="Times New Roman" w:eastAsia="Times New Roman"/>
          <w:outline w:val="0"/>
          <w:color w:val="000000"/>
          <w:sz w:val="20"/>
          <w:u w:color="000000"/>
          <w14:textFill>
            <w14:solidFill>
              <w14:srgbClr w14:val="000000"/>
            </w14:solidFill>
          </w14:textFill>
        </w:rPr>
      </w:pPr>
      <w:r>
        <w:rPr>
          <w:rFonts w:ascii="Times New Roman" w:hAnsi="Times New Roman"/>
          <w:rtl w:val="0"/>
          <w:lang w:val="en-US"/>
        </w:rPr>
        <w:t>Users converse with several AI assistants, yet each tool</w:t>
      </w:r>
      <w:r>
        <w:rPr>
          <w:rFonts w:ascii="Times New Roman" w:hAnsi="Times New Roman" w:hint="default"/>
          <w:rtl w:val="0"/>
          <w:lang w:val="en-US"/>
        </w:rPr>
        <w:t>’</w:t>
      </w:r>
      <w:r>
        <w:rPr>
          <w:rFonts w:ascii="Times New Roman" w:hAnsi="Times New Roman"/>
          <w:rtl w:val="0"/>
          <w:lang w:val="en-US"/>
        </w:rPr>
        <w:t xml:space="preserve">s memory is isolated. Shared and evolving memory layers already exist; this paper studies a narrower design choice: an explicit rule that decides whether a captured statement is firm enough to enter the prompt. Noesis is a local-first memory layer that extracts typed </w:t>
      </w:r>
      <w:r>
        <w:rPr>
          <w:rFonts w:ascii="Times New Roman" w:hAnsi="Times New Roman"/>
          <w:i w:val="1"/>
          <w:iCs w:val="1"/>
          <w:rtl w:val="0"/>
          <w:lang w:val="en-US"/>
        </w:rPr>
        <w:t>thoughts</w:t>
      </w:r>
      <w:r>
        <w:rPr>
          <w:rFonts w:ascii="Times New Roman" w:hAnsi="Times New Roman"/>
          <w:rtl w:val="0"/>
          <w:lang w:val="en-US"/>
        </w:rPr>
        <w:t xml:space="preserve"> from conversations across tools into a shared per-user store, injects a thought only after a confidence lifecycle (repetition, assertion strength, cross-tool corroboration, no contradiction) promotes it from </w:t>
      </w:r>
      <w:r>
        <w:rPr>
          <w:rFonts w:ascii="Times New Roman" w:hAnsi="Times New Roman"/>
          <w:i w:val="1"/>
          <w:iCs w:val="1"/>
          <w:rtl w:val="0"/>
          <w:lang w:val="en-US"/>
        </w:rPr>
        <w:t>tentative</w:t>
      </w:r>
      <w:r>
        <w:rPr>
          <w:rFonts w:ascii="Times New Roman" w:hAnsi="Times New Roman"/>
          <w:rtl w:val="0"/>
          <w:lang w:val="en-US"/>
        </w:rPr>
        <w:t xml:space="preserve">, and caps injected context with a token budget. On 110 paired synthetic personal questions, memory injection raises the keyword-hit rate of Gemini Flash-Lite, gemma3:4b, and qwen2.5:3b by 43.6, 48.2, and 25.5 percentage points (all </w:t>
      </w:r>
      <m:oMath>
        <m:r>
          <w:rPr xmlns:w="http://schemas.openxmlformats.org/wordprocessingml/2006/main">
            <w:rFonts w:ascii="Cambria Math" w:hAnsi="Cambria Math"/>
            <w:i/>
            <w:color w:val="000000"/>
            <w:sz w:val="20"/>
            <w:szCs w:val="20"/>
          </w:rPr>
          <m:t>p</m:t>
        </m:r>
        <m:r>
          <w:rPr xmlns:w="http://schemas.openxmlformats.org/wordprocessingml/2006/main">
            <w:rFonts w:ascii="Cambria Math" w:hAnsi="Cambria Math"/>
            <w:i/>
            <w:color w:val="000000"/>
            <w:sz w:val="20"/>
            <w:szCs w:val="20"/>
          </w:rPr>
          <m:t>&lt;</m:t>
        </m:r>
        <m:r>
          <w:rPr xmlns:w="http://schemas.openxmlformats.org/wordprocessingml/2006/main">
            <w:rFonts w:ascii="Cambria Math" w:hAnsi="Cambria Math"/>
            <w:i/>
            <w:color w:val="000000"/>
            <w:sz w:val="20"/>
            <w:szCs w:val="20"/>
          </w:rPr>
          <m:t>0.001</m:t>
        </m:r>
      </m:oMath>
      <w:r>
        <w:rPr>
          <w:rFonts w:ascii="Times New Roman" w:hAnsi="Times New Roman"/>
          <w:rtl w:val="0"/>
          <w:lang w:val="en-US"/>
        </w:rPr>
        <w:t>, McNemar</w:t>
      </w:r>
      <w:r>
        <w:rPr>
          <w:rFonts w:ascii="Times New Roman" w:hAnsi="Times New Roman" w:hint="default"/>
          <w:rtl w:val="0"/>
          <w:lang w:val="en-US"/>
        </w:rPr>
        <w:t>’</w:t>
      </w:r>
      <w:r>
        <w:rPr>
          <w:rFonts w:ascii="Times New Roman" w:hAnsi="Times New Roman"/>
          <w:rtl w:val="0"/>
          <w:lang w:val="en-US"/>
        </w:rPr>
        <w:t>s test). At 500 stored memories Noesis injects about 207 tokens, 35 times fewer than injecting everything, with 9 of 10 targets at rank 1; a standard top-5 RAG ranks as well with fewer tokens, so Noesis</w:t>
      </w:r>
      <w:r>
        <w:rPr>
          <w:rFonts w:ascii="Times New Roman" w:hAnsi="Times New Roman" w:hint="default"/>
          <w:rtl w:val="0"/>
          <w:lang w:val="en-US"/>
        </w:rPr>
        <w:t>’</w:t>
      </w:r>
      <w:r>
        <w:rPr>
          <w:rFonts w:ascii="Times New Roman" w:hAnsi="Times New Roman"/>
          <w:rtl w:val="0"/>
          <w:lang w:val="en-US"/>
        </w:rPr>
        <w:t>s distinct gain is filtering: in two constructed tests, ungated retrieval surfaced tentative or hedged statements 19 and 13 times, and Noesis surfaced none. Its gate judges how firmly something was said, not whether it is true. On strictly cross-tool queries Noesis retrieves 37% of targets, where per-tool isolation is bound to 0%. The code, experiment harness, and raw results are released.</w:t>
      </w:r>
    </w:p>
    <w:p>
      <w:pPr>
        <w:pStyle w:val="Body Text"/>
      </w:pPr>
      <w:r>
        <w:rPr>
          <w:rFonts w:ascii="Times New Roman" w:hAnsi="Times New Roman"/>
          <w:b w:val="1"/>
          <w:bCs w:val="1"/>
          <w:sz w:val="20"/>
          <w:szCs w:val="20"/>
          <w:rtl w:val="0"/>
          <w:lang w:val="en-US"/>
        </w:rPr>
        <w:t>Keywords:</w:t>
      </w:r>
      <w:r>
        <w:rPr>
          <w:rFonts w:ascii="Times New Roman" w:hAnsi="Times New Roman"/>
          <w:sz w:val="20"/>
          <w:szCs w:val="20"/>
          <w:rtl w:val="0"/>
          <w:lang w:val="en-US"/>
        </w:rPr>
        <w:t xml:space="preserve"> large language models; LLM memory; retrieval-augmented generation; personalization; cross-tool memory; confidence gating; local-first software</w:t>
      </w:r>
    </w:p>
    <w:p>
      <w:pPr>
        <w:pStyle w:val="小标题"/>
        <w:rPr>
          <w:rFonts w:ascii="Times New Roman" w:cs="Times New Roman" w:hAnsi="Times New Roman" w:eastAsia="Times New Roman"/>
          <w:outline w:val="0"/>
          <w:color w:val="000000"/>
          <w:u w:color="000000"/>
          <w14:textFill>
            <w14:solidFill>
              <w14:srgbClr w14:val="000000"/>
            </w14:solidFill>
          </w14:textFill>
        </w:rPr>
      </w:pPr>
      <w:bookmarkStart w:name="secintro" w:id="0"/>
      <w:r>
        <w:rPr>
          <w:rFonts w:ascii="Times New Roman" w:hAnsi="Times New Roman"/>
          <w:outline w:val="0"/>
          <w:color w:val="000000"/>
          <w:u w:color="000000"/>
          <w:rtl w:val="0"/>
          <w:lang w:val="fr-FR"/>
          <w14:textFill>
            <w14:solidFill>
              <w14:srgbClr w14:val="000000"/>
            </w14:solidFill>
          </w14:textFill>
        </w:rPr>
        <w:t>1 Introduction</w:t>
      </w:r>
    </w:p>
    <w:p>
      <w:pPr>
        <w:pStyle w:val="First Paragraph"/>
        <w:rPr>
          <w:rFonts w:ascii="Times New Roman" w:cs="Times New Roman" w:hAnsi="Times New Roman" w:eastAsia="Times New Roman"/>
        </w:rPr>
      </w:pPr>
      <w:r>
        <w:rPr>
          <w:rFonts w:ascii="Times New Roman" w:hAnsi="Times New Roman"/>
          <w:rtl w:val="0"/>
          <w:lang w:val="en-US"/>
        </w:rPr>
        <w:t>Heavy users of AI assistants switch between ChatGPT, Claude, Gemini, and local models, and each tool keeps its own memory: a preference explained to Claude must be re-explained to GPT, and the positions and open questions a user works out in one tool are lost at every tool boundary.</w:t>
      </w:r>
    </w:p>
    <w:p>
      <w:pPr>
        <w:pStyle w:val="Body Text"/>
        <w:rPr>
          <w:outline w:val="0"/>
          <w:color w:val="000000"/>
          <w:sz w:val="24"/>
          <w:u w:color="000000"/>
          <w14:textFill>
            <w14:solidFill>
              <w14:srgbClr w14:val="000000"/>
            </w14:solidFill>
          </w14:textFill>
        </w:rPr>
      </w:pPr>
      <w:r>
        <w:rPr>
          <w:rtl w:val="0"/>
          <w:lang w:val="en-US"/>
        </w:rPr>
        <w:t xml:space="preserve">Two families of systems address parts of this problem. </w:t>
      </w:r>
      <w:r>
        <w:rPr>
          <w:i w:val="1"/>
          <w:iCs w:val="1"/>
          <w:rtl w:val="0"/>
          <w:lang w:val="en-US"/>
        </w:rPr>
        <w:t>Memory layers</w:t>
      </w:r>
      <w:r>
        <w:rPr>
          <w:rtl w:val="0"/>
          <w:lang w:val="en-US"/>
        </w:rPr>
        <w:t xml:space="preserve"> such as Mem0</w:t>
      </w:r>
      <w:r>
        <w:rPr>
          <w:rtl w:val="0"/>
          <w:lang w:val="en-US"/>
        </w:rPr>
        <w:t> </w:t>
      </w:r>
      <w:r>
        <w:rPr>
          <w:rtl w:val="0"/>
          <w:lang w:val="en-US"/>
        </w:rPr>
        <w:t>(Chhikara et al. 2025) extract and consolidate facts; OpenMemory MCP</w:t>
      </w:r>
      <w:r>
        <w:rPr>
          <w:rtl w:val="0"/>
          <w:lang w:val="en-US"/>
        </w:rPr>
        <w:t> </w:t>
      </w:r>
      <w:r>
        <w:rPr>
          <w:rtl w:val="0"/>
          <w:lang w:val="en-US"/>
        </w:rPr>
        <w:t>(Mem0 2025) shares one local store across MCP clients; Zep</w:t>
      </w:r>
      <w:r>
        <w:rPr>
          <w:rtl w:val="0"/>
          <w:lang w:val="en-US"/>
        </w:rPr>
        <w:t> </w:t>
      </w:r>
      <w:r>
        <w:rPr>
          <w:rtl w:val="0"/>
          <w:lang w:val="en-US"/>
        </w:rPr>
        <w:t>(Rasmussen et al. 2025) and Hindsight</w:t>
      </w:r>
      <w:r>
        <w:rPr>
          <w:rtl w:val="0"/>
          <w:lang w:val="en-US"/>
        </w:rPr>
        <w:t> </w:t>
      </w:r>
      <w:r>
        <w:rPr>
          <w:rtl w:val="0"/>
          <w:lang w:val="en-US"/>
        </w:rPr>
        <w:t>(Latimer et al. 2026) track how facts change and how firmly opinions are held (</w:t>
      </w:r>
      <w:r>
        <w:rPr>
          <w:rtl w:val="0"/>
          <w:lang w:val="en-US"/>
        </w:rPr>
        <w:t>§</w:t>
      </w:r>
      <w:r>
        <w:rPr>
          <w:rtl w:val="0"/>
          <w:lang w:val="en-US"/>
        </w:rPr>
        <w:t xml:space="preserve">2). </w:t>
      </w:r>
      <w:r>
        <w:rPr>
          <w:i w:val="1"/>
          <w:iCs w:val="1"/>
          <w:rtl w:val="0"/>
          <w:lang w:val="en-US"/>
        </w:rPr>
        <w:t>Retrieval-augmented generation</w:t>
      </w:r>
      <w:r>
        <w:rPr>
          <w:rtl w:val="0"/>
          <w:lang w:val="en-US"/>
        </w:rPr>
        <w:t xml:space="preserve"> (RAG)</w:t>
      </w:r>
      <w:r>
        <w:rPr>
          <w:rtl w:val="0"/>
          <w:lang w:val="en-US"/>
        </w:rPr>
        <w:t> </w:t>
      </w:r>
      <w:r>
        <w:rPr>
          <w:rtl w:val="0"/>
          <w:lang w:val="en-US"/>
        </w:rPr>
        <w:t xml:space="preserve">(Lewis et al. 2020) retrieves context per query, but naive variants inject everything retrieved, so cost grows with memory size and the relevant signal is buried (I measure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tl w:val="0"/>
          <w:lang w:val="en-US"/>
        </w:rPr>
        <w:t>).</w:t>
      </w:r>
    </w:p>
    <w:p>
      <w:pPr>
        <w:pStyle w:val="Body Text"/>
        <w:rPr>
          <w:rFonts w:ascii="Times New Roman" w:cs="Times New Roman" w:hAnsi="Times New Roman" w:eastAsia="Times New Roman"/>
        </w:rPr>
      </w:pPr>
      <w:r>
        <w:rPr>
          <w:rFonts w:ascii="Times New Roman" w:hAnsi="Times New Roman"/>
          <w:rtl w:val="0"/>
          <w:lang w:val="en-US"/>
        </w:rPr>
        <w:t xml:space="preserve">Noesis is built on a different premise: </w:t>
      </w:r>
      <w:r>
        <w:rPr>
          <w:rFonts w:ascii="Times New Roman" w:hAnsi="Times New Roman"/>
          <w:i w:val="1"/>
          <w:iCs w:val="1"/>
          <w:rtl w:val="0"/>
          <w:lang w:val="en-US"/>
        </w:rPr>
        <w:t>what</w:t>
      </w:r>
      <w:r>
        <w:rPr>
          <w:rFonts w:ascii="Times New Roman" w:hAnsi="Times New Roman"/>
          <w:rtl w:val="0"/>
          <w:lang w:val="en-US"/>
        </w:rPr>
        <w:t xml:space="preserve"> gets injected matters as much as </w:t>
      </w:r>
      <w:r>
        <w:rPr>
          <w:rFonts w:ascii="Times New Roman" w:hAnsi="Times New Roman"/>
          <w:i w:val="1"/>
          <w:iCs w:val="1"/>
          <w:rtl w:val="0"/>
          <w:lang w:val="en-US"/>
        </w:rPr>
        <w:t>whether</w:t>
      </w:r>
      <w:r>
        <w:rPr>
          <w:rFonts w:ascii="Times New Roman" w:hAnsi="Times New Roman"/>
          <w:rtl w:val="0"/>
          <w:lang w:val="en-US"/>
        </w:rPr>
        <w:t xml:space="preserve"> anything is injected. Thoughts should earn their way into the context the way beliefs earn their way into a mind: through repetition, consistency, and survival against contradiction. Earning here means passing an admission rule, not being verified as true.</w:t>
      </w:r>
    </w:p>
    <w:p>
      <w:pPr>
        <w:pStyle w:val="Body Text"/>
        <w:rPr>
          <w:rFonts w:ascii="Times New Roman" w:cs="Times New Roman" w:hAnsi="Times New Roman" w:eastAsia="Times New Roman"/>
        </w:rPr>
      </w:pPr>
      <w:r>
        <w:rPr>
          <w:rFonts w:ascii="Times New Roman" w:hAnsi="Times New Roman"/>
          <w:rtl w:val="0"/>
          <w:lang w:val="en-US"/>
        </w:rPr>
        <w:t>This paper makes the following contributions:</w:t>
      </w:r>
    </w:p>
    <w:p>
      <w:pPr>
        <w:pStyle w:val="正文 A"/>
        <w:numPr>
          <w:ilvl w:val="0"/>
          <w:numId w:val="2"/>
        </w:numPr>
        <w:bidi w:val="0"/>
        <w:ind w:right="0"/>
        <w:jc w:val="left"/>
        <w:rPr>
          <w:rFonts w:ascii="Times New Roman" w:hAnsi="Times New Roman"/>
          <w:color w:val="000000"/>
          <w:sz w:val="24"/>
          <w:rtl w:val="0"/>
          <w:lang w:val="en-US"/>
        </w:rPr>
      </w:pPr>
      <w:r>
        <w:rPr>
          <w:rFonts w:ascii="Times New Roman" w:hAnsi="Times New Roman"/>
          <w:b w:val="1"/>
          <w:bCs w:val="1"/>
          <w:rtl w:val="0"/>
          <w:lang w:val="en-US"/>
        </w:rPr>
        <w:t>A confidence lifecycle for conversational memory</w:t>
      </w:r>
      <w:r>
        <w:rPr>
          <w:rFonts w:ascii="Times New Roman" w:hAnsi="Times New Roman"/>
          <w:rtl w:val="0"/>
          <w:lang w:val="en-US"/>
        </w:rPr>
        <w:t xml:space="preserve"> (</w:t>
      </w:r>
      <w:r>
        <w:rPr>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"secsystem"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w:t>
      </w:r>
      <w:r>
        <w:rPr>
          <w:rFonts w:ascii="Times New Roman" w:cs="Times New Roman" w:hAnsi="Times New Roman" w:eastAsia="Times New Roman"/>
        </w:rPr>
        <w:fldChar w:fldCharType="end" w:fldLock="0"/>
      </w:r>
      <w:r>
        <w:rPr>
          <w:rStyle w:val="无"/>
          <w:rFonts w:ascii="Times New Roman" w:hAnsi="Times New Roman"/>
          <w:rtl w:val="0"/>
          <w:lang w:val="en-US"/>
        </w:rPr>
        <w:t>). Thoughts of seven types mature tentative</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it-IT"/>
        </w:rPr>
        <w:t>provisional</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settled via a four-signal scorer, with type-specific decay and supersession that cut stale-stance leakage from 93% to 7%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"secsupersession"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Gated injection that scales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"secscale"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5.3</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At 500 memories Noesis injects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tokens (35 times fewer than injecting everything) at MRR 0.90; top-5 RAG matches that ranking more cheaply, but only Noesis</w:t>
      </w:r>
      <w:r>
        <w:rPr>
          <w:rStyle w:val="无"/>
          <w:rFonts w:ascii="Times New Roman" w:hAnsi="Times New Roman" w:hint="default"/>
          <w:rtl w:val="0"/>
          <w:lang w:val="en-US"/>
        </w:rPr>
        <w:t>’</w:t>
      </w:r>
      <w:r>
        <w:rPr>
          <w:rStyle w:val="无"/>
          <w:rFonts w:ascii="Times New Roman" w:hAnsi="Times New Roman"/>
          <w:rtl w:val="0"/>
          <w:lang w:val="en-US"/>
        </w:rPr>
        <w:t>s gate keeps tentative and hedged statements out (0 vs. 19 and 0 vs. 13 in constructed tests).</w:t>
      </w:r>
    </w:p>
    <w:p>
      <w:pPr>
        <w:pStyle w:val="正文 A"/>
        <w:numPr>
          <w:ilvl w:val="0"/>
          <w:numId w:val="2"/>
        </w:numPr>
        <w:bidi w:val="0"/>
        <w:ind w:right="0"/>
        <w:jc w:val="left"/>
        <w:rPr>
          <w:rFonts w:ascii="Times New Roman" w:hAnsi="Times New Roman"/>
          <w:rtl w:val="0"/>
          <w:lang w:val="en-US"/>
        </w:rPr>
      </w:pPr>
      <w:r>
        <w:rPr>
          <w:rStyle w:val="无"/>
          <w:rFonts w:ascii="Times New Roman" w:hAnsi="Times New Roman"/>
          <w:b w:val="1"/>
          <w:bCs w:val="1"/>
          <w:rtl w:val="0"/>
          <w:lang w:val="en-US"/>
        </w:rPr>
        <w:t>Quantified cross-tool memory sharing</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"seccrosstool"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5.4</w:t>
      </w:r>
      <w:r>
        <w:rPr>
          <w:rFonts w:ascii="Times New Roman" w:cs="Times New Roman" w:hAnsi="Times New Roman" w:eastAsia="Times New Roman"/>
        </w:rPr>
        <w:fldChar w:fldCharType="end" w:fldLock="0"/>
      </w:r>
      <w:r>
        <w:rPr>
          <w:rStyle w:val="无"/>
          <w:rFonts w:ascii="Times New Roman" w:hAnsi="Times New Roman"/>
          <w:rtl w:val="0"/>
          <w:lang w:val="en-US"/>
        </w:rPr>
        <w:t>). A shared per-user store retrieves 37% of strictly cross-tool targets, where per-tool isolation scores 0% by construction (50% vs. 7.5% over all 40 scenarios).</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An A/B result across three model tiers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"secab"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5.1</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 sets, memory injection significantly raises the keyword-hit rate for a cloud model (Gemini Flash-Lite,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43.6</m:t>
        </m:r>
      </m:oMath>
      <w:r>
        <w:rPr>
          <w:rStyle w:val="无"/>
          <w:rFonts w:ascii="Times New Roman" w:hAnsi="Times New Roman"/>
          <w:rtl w:val="0"/>
          <w:lang w:val="en-US"/>
        </w:rPr>
        <w:t xml:space="preserve">pp), a mid-tier local model (gemma3:4b,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48.2</m:t>
        </m:r>
      </m:oMath>
      <w:r>
        <w:rPr>
          <w:rStyle w:val="无"/>
          <w:rFonts w:ascii="Times New Roman" w:hAnsi="Times New Roman"/>
          <w:rtl w:val="0"/>
          <w:lang w:val="en-US"/>
        </w:rPr>
        <w:t xml:space="preserve">pp), and a small local model (qwen2.5:3b,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25.5</m:t>
        </m:r>
      </m:oMath>
      <w:r>
        <w:rPr>
          <w:rStyle w:val="无"/>
          <w:rFonts w:ascii="Times New Roman" w:hAnsi="Times New Roman"/>
          <w:rtl w:val="0"/>
          <w:lang w:val="en-US"/>
        </w:rPr>
        <w:t xml:space="preserve">pp);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system is local-first: embeddings and retrieval run on-device (sqlite-vec + all-MiniLM-L6-v2), and conversation text leaves the machine only for optional cloud extraction or when the proxy forwards a request, with its injected memories, to a cloud model. Code, experiment harness, saved raw results, and a script that recomputes every reported number are released.</w:t>
      </w:r>
      <w:r>
        <w:rPr>
          <w:rStyle w:val="无"/>
          <w:rFonts w:ascii="Times New Roman" w:cs="Times New Roman" w:hAnsi="Times New Roman" w:eastAsia="Times New Roman"/>
          <w:vertAlign w:val="superscript"/>
        </w:rPr>
        <w:footnoteReference w:id="1"/>
      </w:r>
      <w:bookmarkEnd w:id="0"/>
    </w:p>
    <w:p>
      <w:pPr>
        <w:pStyle w:val="Captioned Figure"/>
        <w:rPr>
          <w:rStyle w:val="无"/>
          <w:rFonts w:ascii="Times New Roman" w:cs="Times New Roman" w:hAnsi="Times New Roman" w:eastAsia="Times New Roman"/>
        </w:rPr>
      </w:pPr>
      <w:bookmarkStart w:name="figarchitecture" w:id="1"/>
      <w:r>
        <w:rPr>
          <w:rStyle w:val="无"/>
          <w:rFonts w:ascii="Times New Roman" w:cs="Times New Roman" w:hAnsi="Times New Roman" w:eastAsia="Times New Roman"/>
        </w:rPr>
        <w:drawing xmlns:a="http://schemas.openxmlformats.org/drawingml/2006/main">
          <wp:inline distT="0" distB="0" distL="0" distR="0">
            <wp:extent cx="5067332" cy="4544660"/>
            <wp:effectExtent l="0" t="0" r="0" b="0"/>
            <wp:docPr id="1073741825" name="officeArt object" descr="fig1_architecture.pdf"/>
            <wp:cNvGraphicFramePr/>
            <a:graphic xmlns:a="http://schemas.openxmlformats.org/drawingml/2006/main">
              <a:graphicData uri="http://schemas.openxmlformats.org/drawingml/2006/picture">
                <pic:pic xmlns:pic="http://schemas.openxmlformats.org/drawingml/2006/picture">
                  <pic:nvPicPr>
                    <pic:cNvPr id="1073741825" name="fig1_architecture.pdf" descr="fig1_architecture.pdf"/>
                    <pic:cNvPicPr>
                      <a:picLocks noChangeAspect="1"/>
                    </pic:cNvPicPr>
                  </pic:nvPicPr>
                  <pic:blipFill>
                    <a:blip r:embed="rId4">
                      <a:extLst/>
                    </a:blip>
                    <a:stretch>
                      <a:fillRect/>
                    </a:stretch>
                  </pic:blipFill>
                  <pic:spPr>
                    <a:xfrm>
                      <a:off x="0" y="0"/>
                      <a:ext cx="5067332" cy="454466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1.</w:t>
      </w:r>
      <w:r>
        <w:rPr>
          <w:rStyle w:val="无"/>
          <w:rFonts w:ascii="Times New Roman" w:hAnsi="Times New Roman"/>
          <w:rtl w:val="0"/>
          <w:lang w:val="en-US"/>
        </w:rPr>
        <w:t xml:space="preserve"> Noesis architecture. Tools connect through an MCP server, an OpenAI-compatible proxy, or a WebSocket; Phase 1 stores each utterance at once and Phase 2 extracts, scores, and links it in the background. A hot store (sqlite-vec) serves retrieval and a cold store (Obsidian vault) keeps memory editable.</w:t>
      </w:r>
      <w:bookmarkEnd w:id="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lated" w:id="2"/>
      <w:r>
        <w:rPr>
          <w:rStyle w:val="无"/>
          <w:rFonts w:ascii="Times New Roman" w:hAnsi="Times New Roman"/>
          <w:outline w:val="0"/>
          <w:color w:val="000000"/>
          <w:u w:color="000000"/>
          <w:rtl w:val="0"/>
          <w:lang w:val="en-US"/>
          <w14:textFill>
            <w14:solidFill>
              <w14:srgbClr w14:val="000000"/>
            </w14:solidFill>
          </w14:textFill>
        </w:rPr>
        <w:t>2 Related Work</w:t>
      </w:r>
      <w:bookmarkEnd w:id="2"/>
    </w:p>
    <w:p>
      <w:pPr>
        <w:pStyle w:val="heading 4"/>
        <w:rPr>
          <w:rStyle w:val="无"/>
          <w:i w:val="0"/>
          <w:iCs w:val="0"/>
          <w:outline w:val="0"/>
          <w:color w:val="000000"/>
          <w:u w:color="000000"/>
          <w14:textFill>
            <w14:solidFill>
              <w14:srgbClr w14:val="000000"/>
            </w14:solidFill>
          </w14:textFill>
        </w:rPr>
      </w:pPr>
      <w:bookmarkStart w:name="memoryforllmagents." w:id="3"/>
      <w:r>
        <w:rPr>
          <w:rStyle w:val="无"/>
          <w:i w:val="0"/>
          <w:iCs w:val="0"/>
          <w:outline w:val="0"/>
          <w:color w:val="000000"/>
          <w:u w:color="000000"/>
          <w:rtl w:val="0"/>
          <w:lang w:val="en-US"/>
          <w14:textFill>
            <w14:solidFill>
              <w14:srgbClr w14:val="000000"/>
            </w14:solidFill>
          </w14:textFill>
        </w:rPr>
        <w:t>Sources were checked on 17 October 2026; the references mark preprints and vendor announcements, and docs/related_systems.md tabulates what each cited version describes.</w:t>
      </w:r>
    </w:p>
    <w:p>
      <w:pPr>
        <w:pStyle w:val="Body Text"/>
        <w:rPr>
          <w:rStyle w:val="无"/>
          <w:i w:val="1"/>
          <w:iCs w:val="1"/>
          <w:outline w:val="0"/>
          <w:color w:val="000000"/>
          <w:u w:color="000000"/>
          <w14:textFill>
            <w14:solidFill>
              <w14:srgbClr w14:val="000000"/>
            </w14:solidFill>
          </w14:textFill>
        </w:rPr>
      </w:pPr>
      <w:r>
        <w:rPr>
          <w:rStyle w:val="无"/>
          <w:i w:val="1"/>
          <w:iCs w:val="1"/>
          <w:rtl w:val="0"/>
          <w:lang w:val="en-US"/>
        </w:rPr>
        <w:t>Memory for LLM agents.</w:t>
      </w:r>
    </w:p>
    <w:p>
      <w:pPr>
        <w:pStyle w:val="First Paragraph"/>
        <w:rPr>
          <w:rStyle w:val="无"/>
        </w:rPr>
      </w:pPr>
      <w:r>
        <w:rPr>
          <w:rStyle w:val="无"/>
          <w:rtl w:val="0"/>
          <w:lang w:val="en-US"/>
        </w:rPr>
        <w:t>MemGPT</w:t>
      </w:r>
      <w:r>
        <w:rPr>
          <w:rStyle w:val="无"/>
          <w:rtl w:val="0"/>
          <w:lang w:val="en-US"/>
        </w:rPr>
        <w:t> </w:t>
      </w:r>
      <w:r>
        <w:rPr>
          <w:rStyle w:val="无"/>
          <w:rtl w:val="0"/>
          <w:lang w:val="en-US"/>
        </w:rPr>
        <w:t>(Packer et al. 2023) pages memory between context tiers, and Letta adds archival storage. Mem0</w:t>
      </w:r>
      <w:r>
        <w:rPr>
          <w:rStyle w:val="无"/>
          <w:rtl w:val="0"/>
          <w:lang w:val="en-US"/>
        </w:rPr>
        <w:t> </w:t>
      </w:r>
      <w:r>
        <w:rPr>
          <w:rStyle w:val="无"/>
          <w:rtl w:val="0"/>
          <w:lang w:val="en-US"/>
        </w:rPr>
        <w:t>(Chhikara et al. 2025) extracts and consolidates facts with an LLM pipeline and has a graph-based variant; A-MEM</w:t>
      </w:r>
      <w:r>
        <w:rPr>
          <w:rStyle w:val="无"/>
          <w:rtl w:val="0"/>
          <w:lang w:val="en-US"/>
        </w:rPr>
        <w:t> </w:t>
      </w:r>
      <w:r>
        <w:rPr>
          <w:rStyle w:val="无"/>
          <w:rtl w:val="0"/>
          <w:lang w:val="en-US"/>
        </w:rPr>
        <w:t>(Xu et al. 2025) links memories into an evolving note network; Zep</w:t>
      </w:r>
      <w:r>
        <w:rPr>
          <w:rStyle w:val="无"/>
          <w:rtl w:val="0"/>
          <w:lang w:val="en-US"/>
        </w:rPr>
        <w:t> </w:t>
      </w:r>
      <w:r>
        <w:rPr>
          <w:rStyle w:val="无"/>
          <w:rtl w:val="0"/>
          <w:lang w:val="en-US"/>
        </w:rPr>
        <w:t>(Rasmussen et al. 2025) stores them in a temporal knowledge graph and invalidates contradicted facts with an LLM, more generally than Noesis</w:t>
      </w:r>
      <w:r>
        <w:rPr>
          <w:rStyle w:val="无"/>
          <w:rtl w:val="0"/>
          <w:lang w:val="en-US"/>
        </w:rPr>
        <w:t>’</w:t>
      </w:r>
      <w:r>
        <w:rPr>
          <w:rStyle w:val="无"/>
          <w:rtl w:val="0"/>
          <w:lang w:val="en-US"/>
        </w:rPr>
        <w:t>s supersession rules (</w:t>
      </w:r>
      <w:r>
        <w:rPr>
          <w:rStyle w:val="无"/>
          <w:rtl w:val="0"/>
          <w:lang w:val="en-US"/>
        </w:rPr>
        <w:t>§</w:t>
      </w:r>
      <w:r>
        <w:rPr>
          <w:rStyle w:val="无"/>
          <w:rtl w:val="0"/>
          <w:lang w:val="en-US"/>
        </w:rPr>
        <w:t>3.3), but describes no threshold that keeps a valid fact out. Generative Agents</w:t>
      </w:r>
      <w:r>
        <w:rPr>
          <w:rStyle w:val="无"/>
          <w:rtl w:val="0"/>
          <w:lang w:val="en-US"/>
        </w:rPr>
        <w:t> </w:t>
      </w:r>
      <w:r>
        <w:rPr>
          <w:rStyle w:val="无"/>
          <w:rtl w:val="0"/>
          <w:lang w:val="en-US"/>
        </w:rPr>
        <w:t>(Park et al. 2023) rank memories by recency, importance, and relevance, and MemoryBank</w:t>
      </w:r>
      <w:r>
        <w:rPr>
          <w:rStyle w:val="无"/>
          <w:rtl w:val="0"/>
          <w:lang w:val="en-US"/>
        </w:rPr>
        <w:t> </w:t>
      </w:r>
      <w:r>
        <w:rPr>
          <w:rStyle w:val="无"/>
          <w:rtl w:val="0"/>
          <w:lang w:val="en-US"/>
        </w:rPr>
        <w:t>(Zhong et al. 2024) lets them fade along a forgetting curve, the closest precedents for Noesis</w:t>
      </w:r>
      <w:r>
        <w:rPr>
          <w:rStyle w:val="无"/>
          <w:rtl w:val="0"/>
          <w:lang w:val="en-US"/>
        </w:rPr>
        <w:t>’</w:t>
      </w:r>
      <w:r>
        <w:rPr>
          <w:rStyle w:val="无"/>
          <w:rtl w:val="0"/>
          <w:lang w:val="en-US"/>
        </w:rPr>
        <w:t>s type-specific decay. OpenMemory MCP</w:t>
      </w:r>
      <w:r>
        <w:rPr>
          <w:rStyle w:val="无"/>
          <w:rtl w:val="0"/>
          <w:lang w:val="en-US"/>
        </w:rPr>
        <w:t> </w:t>
      </w:r>
      <w:r>
        <w:rPr>
          <w:rStyle w:val="无"/>
          <w:rtl w:val="0"/>
          <w:lang w:val="en-US"/>
        </w:rPr>
        <w:t>(Mem0 2025) already shares one local store across MCP clients. Noesis differs in (a) an explicit admission rule, under which nothing below provisional is injected and which the OpenMemory announcement does not describe, and (b) entry points beyond MCP (an OpenAI-compatible proxy and a browser extension). Its candidate contribution is therefore the admission policy, not memory beyond a context window in general. Benchmarks such as LoCoMo</w:t>
      </w:r>
      <w:r>
        <w:rPr>
          <w:rStyle w:val="无"/>
          <w:rtl w:val="0"/>
          <w:lang w:val="en-US"/>
        </w:rPr>
        <w:t> </w:t>
      </w:r>
      <w:r>
        <w:rPr>
          <w:rStyle w:val="无"/>
          <w:rtl w:val="0"/>
          <w:lang w:val="en-US"/>
        </w:rPr>
        <w:t>(Maharana et al. 2024), LongMemEval</w:t>
      </w:r>
      <w:r>
        <w:rPr>
          <w:rStyle w:val="无"/>
          <w:rtl w:val="0"/>
          <w:lang w:val="en-US"/>
        </w:rPr>
        <w:t> </w:t>
      </w:r>
      <w:r>
        <w:rPr>
          <w:rStyle w:val="无"/>
          <w:rtl w:val="0"/>
          <w:lang w:val="en-US"/>
        </w:rPr>
        <w:t>(Wu et al. 2025), and LongMemEval-V2</w:t>
      </w:r>
      <w:r>
        <w:rPr>
          <w:rStyle w:val="无"/>
          <w:rtl w:val="0"/>
          <w:lang w:val="en-US"/>
        </w:rPr>
        <w:t> </w:t>
      </w:r>
      <w:r>
        <w:rPr>
          <w:rStyle w:val="无"/>
          <w:rtl w:val="0"/>
          <w:lang w:val="en-US"/>
        </w:rPr>
        <w:t>(Wu et al. 2026) (in progress; it adds workflow memory) are not yet used here.</w:t>
      </w:r>
    </w:p>
    <w:p>
      <w:pPr>
        <w:pStyle w:val="First Paragraph"/>
        <w:rPr>
          <w:rStyle w:val="无"/>
          <w:i w:val="1"/>
          <w:iCs w:val="1"/>
        </w:rPr>
      </w:pPr>
      <w:r>
        <w:rPr>
          <w:rStyle w:val="无"/>
          <w:i w:val="1"/>
          <w:iCs w:val="1"/>
          <w:rtl w:val="0"/>
          <w:lang w:val="en-US"/>
        </w:rPr>
        <w:t>Hindsight.</w:t>
      </w:r>
    </w:p>
    <w:p>
      <w:pPr>
        <w:pStyle w:val="First Paragraph"/>
        <w:rPr>
          <w:rStyle w:val="无"/>
        </w:rPr>
      </w:pPr>
      <w:r>
        <w:rPr>
          <w:rStyle w:val="无"/>
          <w:rtl w:val="0"/>
          <w:lang w:val="en-US"/>
        </w:rPr>
        <w:t>Hindsight</w:t>
      </w:r>
      <w:r>
        <w:rPr>
          <w:rStyle w:val="无"/>
          <w:rtl w:val="0"/>
          <w:lang w:val="en-US"/>
        </w:rPr>
        <w:t> </w:t>
      </w:r>
      <w:r>
        <w:rPr>
          <w:rStyle w:val="无"/>
          <w:rtl w:val="0"/>
          <w:lang w:val="en-US"/>
        </w:rPr>
        <w:t>(Latimer et al. 2026), the closest system, separates world facts, the agent</w:t>
      </w:r>
      <w:r>
        <w:rPr>
          <w:rStyle w:val="无"/>
          <w:rtl w:val="0"/>
          <w:lang w:val="en-US"/>
        </w:rPr>
        <w:t>’</w:t>
      </w:r>
      <w:r>
        <w:rPr>
          <w:rStyle w:val="无"/>
          <w:rtl w:val="0"/>
          <w:lang w:val="en-US"/>
        </w:rPr>
        <w:t xml:space="preserve">s experiences, opinions, and entity observations, recalls through four channels under a token budget, and gives each opinion an evolving confidence, so typed memory, budgeted multi-channel retrieval, and evolving confidence are not Noesis contributions. Its confidence belongs to opinions the </w:t>
      </w:r>
      <w:r>
        <w:rPr>
          <w:rStyle w:val="无"/>
          <w:i w:val="1"/>
          <w:iCs w:val="1"/>
          <w:rtl w:val="0"/>
          <w:lang w:val="en-US"/>
        </w:rPr>
        <w:t>agent</w:t>
      </w:r>
      <w:r>
        <w:rPr>
          <w:rStyle w:val="无"/>
          <w:rtl w:val="0"/>
          <w:lang w:val="en-US"/>
        </w:rPr>
        <w:t xml:space="preserve"> forms and, in the version I examined, does not gate recall, whereas Noesis gates the </w:t>
      </w:r>
      <w:r>
        <w:rPr>
          <w:rStyle w:val="无"/>
          <w:i w:val="1"/>
          <w:iCs w:val="1"/>
          <w:rtl w:val="0"/>
          <w:lang w:val="en-US"/>
        </w:rPr>
        <w:t>user</w:t>
      </w:r>
      <w:r>
        <w:rPr>
          <w:rStyle w:val="无"/>
          <w:i w:val="1"/>
          <w:iCs w:val="1"/>
          <w:rtl w:val="0"/>
          <w:lang w:val="en-US"/>
        </w:rPr>
        <w:t>’</w:t>
      </w:r>
      <w:r>
        <w:rPr>
          <w:rStyle w:val="无"/>
          <w:i w:val="1"/>
          <w:iCs w:val="1"/>
          <w:rtl w:val="0"/>
          <w:lang w:val="en-US"/>
        </w:rPr>
        <w:t>s</w:t>
      </w:r>
      <w:r>
        <w:rPr>
          <w:rStyle w:val="无"/>
          <w:rtl w:val="0"/>
          <w:lang w:val="en-US"/>
        </w:rPr>
        <w:t xml:space="preserve"> own statements, runs on SQLite with a CPU embedding model, and pools several AI tools into one store. I have not compared the two empirically.</w:t>
      </w:r>
    </w:p>
    <w:p>
      <w:pPr>
        <w:pStyle w:val="First Paragraph"/>
        <w:rPr>
          <w:rStyle w:val="无"/>
          <w:i w:val="1"/>
          <w:iCs w:val="1"/>
        </w:rPr>
      </w:pPr>
      <w:r>
        <w:rPr>
          <w:rStyle w:val="无"/>
          <w:i w:val="1"/>
          <w:iCs w:val="1"/>
          <w:rtl w:val="0"/>
          <w:lang w:val="en-US"/>
        </w:rPr>
        <w:t>Learned and graph-structured memory control.</w:t>
      </w:r>
    </w:p>
    <w:p>
      <w:pPr>
        <w:pStyle w:val="First Paragraph"/>
        <w:rPr>
          <w:rStyle w:val="无"/>
        </w:rPr>
      </w:pPr>
      <w:r>
        <w:rPr>
          <w:rStyle w:val="无"/>
          <w:rtl w:val="0"/>
          <w:lang w:val="en-US"/>
        </w:rPr>
        <w:t>Surveys organize agent memory by forms, functions, and dynamics</w:t>
      </w:r>
      <w:r>
        <w:rPr>
          <w:rStyle w:val="无"/>
          <w:rtl w:val="0"/>
          <w:lang w:val="en-US"/>
        </w:rPr>
        <w:t> </w:t>
      </w:r>
      <w:r>
        <w:rPr>
          <w:rStyle w:val="无"/>
          <w:rtl w:val="0"/>
          <w:lang w:val="en-US"/>
        </w:rPr>
        <w:t>(Hu et al. 2025) and graph memory by extraction, storage, retrieval, and evolution</w:t>
      </w:r>
      <w:r>
        <w:rPr>
          <w:rStyle w:val="无"/>
          <w:rtl w:val="0"/>
          <w:lang w:val="en-US"/>
        </w:rPr>
        <w:t> </w:t>
      </w:r>
      <w:r>
        <w:rPr>
          <w:rStyle w:val="无"/>
          <w:rtl w:val="0"/>
          <w:lang w:val="en-US"/>
        </w:rPr>
        <w:t>(Yang et al. 2026). GraphRAG</w:t>
      </w:r>
      <w:r>
        <w:rPr>
          <w:rStyle w:val="无"/>
          <w:rtl w:val="0"/>
          <w:lang w:val="en-US"/>
        </w:rPr>
        <w:t> </w:t>
      </w:r>
      <w:r>
        <w:rPr>
          <w:rStyle w:val="无"/>
          <w:rtl w:val="0"/>
          <w:lang w:val="en-US"/>
        </w:rPr>
        <w:t>(Edge et al. 2024) summarizes entity communities over a corpus, a different task from tracking one user</w:t>
      </w:r>
      <w:r>
        <w:rPr>
          <w:rStyle w:val="无"/>
          <w:rtl w:val="0"/>
          <w:lang w:val="en-US"/>
        </w:rPr>
        <w:t>’</w:t>
      </w:r>
      <w:r>
        <w:rPr>
          <w:rStyle w:val="无"/>
          <w:rtl w:val="0"/>
          <w:lang w:val="en-US"/>
        </w:rPr>
        <w:t>s preferences; AgeMem</w:t>
      </w:r>
      <w:r>
        <w:rPr>
          <w:rStyle w:val="无"/>
          <w:rtl w:val="0"/>
          <w:lang w:val="en-US"/>
        </w:rPr>
        <w:t> </w:t>
      </w:r>
      <w:r>
        <w:rPr>
          <w:rStyle w:val="无"/>
          <w:rtl w:val="0"/>
          <w:lang w:val="en-US"/>
        </w:rPr>
        <w:t>(Yu et al. 2026) learns when to store, retrieve, update, summarize, or discard; MRAgent</w:t>
      </w:r>
      <w:r>
        <w:rPr>
          <w:rStyle w:val="无"/>
          <w:rtl w:val="0"/>
          <w:lang w:val="en-US"/>
        </w:rPr>
        <w:t> </w:t>
      </w:r>
      <w:r>
        <w:rPr>
          <w:rStyle w:val="无"/>
          <w:rtl w:val="0"/>
          <w:lang w:val="en-US"/>
        </w:rPr>
        <w:t xml:space="preserve">(Ji et al. 2026) explores an associative memory graph guided by reasoning. Noesis uses fixed rules instead; its intended advantages (transparency, low overhead, portability) are not measured here beyond the latencies in </w:t>
      </w:r>
      <w:r>
        <w:rPr>
          <w:rStyle w:val="无"/>
          <w:rtl w:val="0"/>
          <w:lang w:val="en-US"/>
        </w:rPr>
        <w:t>§</w:t>
      </w:r>
      <w:r>
        <w:rPr>
          <w:rStyle w:val="无"/>
          <w:rtl w:val="0"/>
          <w:lang w:val="en-US"/>
        </w:rPr>
        <w:t>3.1.</w:t>
      </w:r>
    </w:p>
    <w:p>
      <w:pPr>
        <w:pStyle w:val="First Paragraph"/>
        <w:rPr>
          <w:rStyle w:val="无"/>
          <w:i w:val="1"/>
          <w:iCs w:val="1"/>
        </w:rPr>
      </w:pPr>
      <w:r>
        <w:rPr>
          <w:rStyle w:val="无"/>
          <w:i w:val="1"/>
          <w:iCs w:val="1"/>
          <w:rtl w:val="0"/>
          <w:lang w:val="en-US"/>
        </w:rPr>
        <w:t>Memory security.</w:t>
      </w:r>
    </w:p>
    <w:p>
      <w:pPr>
        <w:pStyle w:val="First Paragraph"/>
        <w:rPr>
          <w:rStyle w:val="无"/>
        </w:rPr>
      </w:pPr>
      <w:r>
        <w:rPr>
          <w:rStyle w:val="无"/>
          <w:rtl w:val="0"/>
          <w:lang w:val="en-US"/>
        </w:rPr>
        <w:t>MINJA</w:t>
      </w:r>
      <w:r>
        <w:rPr>
          <w:rStyle w:val="无"/>
          <w:rtl w:val="0"/>
          <w:lang w:val="en-US"/>
        </w:rPr>
        <w:t> </w:t>
      </w:r>
      <w:r>
        <w:rPr>
          <w:rStyle w:val="无"/>
          <w:rtl w:val="0"/>
          <w:lang w:val="en-US"/>
        </w:rPr>
        <w:t>(Dong et al. 2025) plants malicious memories through ordinary queries, and a survey</w:t>
      </w:r>
      <w:r>
        <w:rPr>
          <w:rStyle w:val="无"/>
          <w:rtl w:val="0"/>
          <w:lang w:val="en-US"/>
        </w:rPr>
        <w:t> </w:t>
      </w:r>
      <w:r>
        <w:rPr>
          <w:rStyle w:val="无"/>
          <w:rtl w:val="0"/>
          <w:lang w:val="en-US"/>
        </w:rPr>
        <w:t>(Lin et al. 2026) argues that memory security spans writing, storage, retrieval, execution, sharing, and forgetting and cannot be added at retrieval alone. Noesis</w:t>
      </w:r>
      <w:r>
        <w:rPr>
          <w:rStyle w:val="无"/>
          <w:rtl w:val="0"/>
          <w:lang w:val="en-US"/>
        </w:rPr>
        <w:t>’</w:t>
      </w:r>
      <w:r>
        <w:rPr>
          <w:rStyle w:val="无"/>
          <w:rtl w:val="0"/>
          <w:lang w:val="en-US"/>
        </w:rPr>
        <w:t>s gate acts at retrieval and judges how firmly something was said, so a firmly worded planted statement passes (</w:t>
      </w:r>
      <w:r>
        <w:rPr>
          <w:rStyle w:val="无"/>
          <w:rtl w:val="0"/>
          <w:lang w:val="en-US"/>
        </w:rPr>
        <w:t>§</w:t>
      </w:r>
      <w:r>
        <w:rPr>
          <w:rStyle w:val="无"/>
          <w:rtl w:val="0"/>
          <w:lang w:val="en-US"/>
        </w:rPr>
        <w:t>9), and a shared store spreads it to every tool.</w:t>
      </w:r>
      <w:bookmarkEnd w:id="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augmentedgeneration." w:id="4"/>
      <w:r>
        <w:rPr>
          <w:rStyle w:val="无"/>
          <w:rFonts w:ascii="Times New Roman" w:hAnsi="Times New Roman"/>
          <w:outline w:val="0"/>
          <w:color w:val="000000"/>
          <w:u w:color="000000"/>
          <w:rtl w:val="0"/>
          <w:lang w:val="en-US"/>
          <w14:textFill>
            <w14:solidFill>
              <w14:srgbClr w14:val="000000"/>
            </w14:solidFill>
          </w14:textFill>
        </w:rPr>
        <w:t>Retrieval-augmented generation.</w:t>
      </w:r>
    </w:p>
    <w:p>
      <w:pPr>
        <w:pStyle w:val="First Paragraph"/>
        <w:rPr>
          <w:rStyle w:val="无"/>
        </w:rPr>
      </w:pPr>
      <w:r>
        <w:rPr>
          <w:rStyle w:val="无"/>
          <w:rtl w:val="0"/>
          <w:lang w:val="en-US"/>
        </w:rPr>
        <w:t>RAG</w:t>
      </w:r>
      <w:r>
        <w:rPr>
          <w:rStyle w:val="无"/>
          <w:rtl w:val="0"/>
          <w:lang w:val="en-US"/>
        </w:rPr>
        <w:t> </w:t>
      </w:r>
      <w:r>
        <w:rPr>
          <w:rStyle w:val="无"/>
          <w:rtl w:val="0"/>
          <w:lang w:val="en-US"/>
        </w:rPr>
        <w:t>(Lewis et al. 2020) and successors such as Self-RAG</w:t>
      </w:r>
      <w:r>
        <w:rPr>
          <w:rStyle w:val="无"/>
          <w:rtl w:val="0"/>
          <w:lang w:val="en-US"/>
        </w:rPr>
        <w:t> </w:t>
      </w:r>
      <w:r>
        <w:rPr>
          <w:rStyle w:val="无"/>
          <w:rtl w:val="0"/>
          <w:lang w:val="en-US"/>
        </w:rPr>
        <w:t>(Asai et al. 2024) and FLARE</w:t>
      </w:r>
      <w:r>
        <w:rPr>
          <w:rStyle w:val="无"/>
          <w:rtl w:val="0"/>
          <w:lang w:val="en-US"/>
        </w:rPr>
        <w:t> </w:t>
      </w:r>
      <w:r>
        <w:rPr>
          <w:rStyle w:val="无"/>
          <w:rtl w:val="0"/>
          <w:lang w:val="en-US"/>
        </w:rPr>
        <w:t>(Jiang et al. 2023) improve per-query retrieval for corpus QA, not a user</w:t>
      </w:r>
      <w:r>
        <w:rPr>
          <w:rStyle w:val="无"/>
          <w:rtl w:val="0"/>
          <w:lang w:val="en-US"/>
        </w:rPr>
        <w:t>’</w:t>
      </w:r>
      <w:r>
        <w:rPr>
          <w:rStyle w:val="无"/>
          <w:rtl w:val="0"/>
          <w:lang w:val="en-US"/>
        </w:rPr>
        <w:t xml:space="preserve">s evolving personal memory. Noesis pairs hybrid retrieval with a hard token budget and a confidence gate; </w:t>
      </w:r>
      <w:r>
        <w:rPr>
          <w:rStyle w:val="无"/>
          <w:rtl w:val="0"/>
          <w:lang w:val="en-US"/>
        </w:rPr>
        <w:t>§</w:t>
      </w:r>
      <w:r>
        <w:rPr>
          <w:rStyle w:val="无"/>
          <w:rtl w:val="0"/>
          <w:lang w:val="en-US"/>
        </w:rPr>
        <w:t>5.3 shows why injecting everything fails for personal memory.</w:t>
      </w:r>
      <w:bookmarkEnd w:id="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personalization." w:id="5"/>
      <w:r>
        <w:rPr>
          <w:rStyle w:val="无"/>
          <w:rFonts w:ascii="Times New Roman" w:hAnsi="Times New Roman"/>
          <w:outline w:val="0"/>
          <w:color w:val="000000"/>
          <w:u w:color="000000"/>
          <w:rtl w:val="0"/>
          <w:lang w:val="en-US"/>
          <w14:textFill>
            <w14:solidFill>
              <w14:srgbClr w14:val="000000"/>
            </w14:solidFill>
          </w14:textFill>
        </w:rPr>
        <w:t>Personalization.</w:t>
      </w:r>
    </w:p>
    <w:p>
      <w:pPr>
        <w:pStyle w:val="First Paragraph"/>
        <w:rPr>
          <w:rStyle w:val="无"/>
        </w:rPr>
      </w:pPr>
      <w:r>
        <w:rPr>
          <w:rStyle w:val="无"/>
          <w:rtl w:val="0"/>
          <w:lang w:val="en-US"/>
        </w:rPr>
        <w:t>PALR</w:t>
      </w:r>
      <w:r>
        <w:rPr>
          <w:rStyle w:val="无"/>
          <w:rtl w:val="0"/>
          <w:lang w:val="en-US"/>
        </w:rPr>
        <w:t> </w:t>
      </w:r>
      <w:r>
        <w:rPr>
          <w:rStyle w:val="无"/>
          <w:rtl w:val="0"/>
          <w:lang w:val="en-US"/>
        </w:rPr>
        <w:t>(Yang et al. 2023) and related work personalize outputs from interaction history, mostly for recommendation; chat vendors</w:t>
      </w:r>
      <w:r>
        <w:rPr>
          <w:rStyle w:val="无"/>
          <w:rtl w:val="0"/>
          <w:lang w:val="en-US"/>
        </w:rPr>
        <w:t xml:space="preserve">’ </w:t>
      </w:r>
      <w:r>
        <w:rPr>
          <w:rStyle w:val="无"/>
          <w:rtl w:val="0"/>
          <w:lang w:val="en-US"/>
        </w:rPr>
        <w:t>memory features (e.g., ChatGPT memory) are per-product and closed. Noesis scopes memory to the user rather than the tool (</w:t>
      </w:r>
      <w:r>
        <w:rPr>
          <w:rStyle w:val="无"/>
          <w:rtl w:val="0"/>
          <w:lang w:val="en-US"/>
        </w:rPr>
        <w:t>§</w:t>
      </w:r>
      <w:r>
        <w:rPr>
          <w:rStyle w:val="无"/>
          <w:rtl w:val="0"/>
          <w:lang w:val="en-US"/>
        </w:rPr>
        <w:t>5.4).</w:t>
      </w:r>
    </w:p>
    <w:p>
      <w:pPr>
        <w:pStyle w:val="Body Text"/>
        <w:rPr>
          <w:rStyle w:val="无"/>
          <w:i w:val="1"/>
          <w:iCs w:val="1"/>
        </w:rPr>
      </w:pPr>
      <w:r>
        <w:rPr>
          <w:rStyle w:val="无"/>
          <w:i w:val="1"/>
          <w:iCs w:val="1"/>
          <w:rtl w:val="0"/>
          <w:lang w:val="en-US"/>
        </w:rPr>
        <w:t>Visualization of embedding spaces.</w:t>
      </w:r>
    </w:p>
    <w:p>
      <w:pPr>
        <w:pStyle w:val="First Paragraph"/>
        <w:rPr>
          <w:rStyle w:val="无"/>
        </w:rPr>
      </w:pPr>
      <w:r>
        <w:rPr>
          <w:rStyle w:val="无"/>
          <w:rtl w:val="0"/>
          <w:lang w:val="en-US"/>
        </w:rPr>
        <w:t>t-SNE</w:t>
      </w:r>
      <w:r>
        <w:rPr>
          <w:rStyle w:val="无"/>
          <w:rtl w:val="0"/>
          <w:lang w:val="en-US"/>
        </w:rPr>
        <w:t> </w:t>
      </w:r>
      <w:r>
        <w:rPr>
          <w:rStyle w:val="无"/>
          <w:rtl w:val="0"/>
          <w:lang w:val="en-US"/>
        </w:rPr>
        <w:t>(Maaten and Hinton 2008) and UMAP</w:t>
      </w:r>
      <w:r>
        <w:rPr>
          <w:rStyle w:val="无"/>
          <w:rtl w:val="0"/>
          <w:lang w:val="en-US"/>
        </w:rPr>
        <w:t> </w:t>
      </w:r>
      <w:r>
        <w:rPr>
          <w:rStyle w:val="无"/>
          <w:rtl w:val="0"/>
          <w:lang w:val="en-US"/>
        </w:rPr>
        <w:t>(McInnes et al. 2018) project embeddings for inspection, and force-directed layouts</w:t>
      </w:r>
      <w:r>
        <w:rPr>
          <w:rStyle w:val="无"/>
          <w:rtl w:val="0"/>
          <w:lang w:val="en-US"/>
        </w:rPr>
        <w:t> </w:t>
      </w:r>
      <w:r>
        <w:rPr>
          <w:rStyle w:val="无"/>
          <w:rtl w:val="0"/>
          <w:lang w:val="en-US"/>
        </w:rPr>
        <w:t>(Fruchterman and Reingold 1991) model attraction and repulsion; the star map (</w:t>
      </w:r>
      <w:r>
        <w:rPr>
          <w:rStyle w:val="无"/>
          <w:rtl w:val="0"/>
          <w:lang w:val="en-US"/>
        </w:rPr>
        <w:t>§</w:t>
      </w:r>
      <w:r>
        <w:rPr>
          <w:rStyle w:val="无"/>
          <w:rtl w:val="0"/>
          <w:lang w:val="en-US"/>
        </w:rPr>
        <w:t>6) adds weak time and confidence springs to a 3D force-directed layout.</w:t>
      </w:r>
      <w:bookmarkEnd w:id="5"/>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ystem" w:id="6"/>
      <w:r>
        <w:rPr>
          <w:rStyle w:val="无"/>
          <w:rFonts w:ascii="Times New Roman" w:hAnsi="Times New Roman"/>
          <w:outline w:val="0"/>
          <w:color w:val="000000"/>
          <w:u w:color="000000"/>
          <w:rtl w:val="0"/>
          <w:lang w:val="en-US"/>
          <w14:textFill>
            <w14:solidFill>
              <w14:srgbClr w14:val="000000"/>
            </w14:solidFill>
          </w14:textFill>
        </w:rPr>
        <w:t>3 System Design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Noesis sits between AI tools and model providers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"figarchitecture"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API clients point at a local OpenAI-compatible proxy, which injects memory into the system prompt, forwards the request to the configured provider (cloud or local), and captures the conversation for memory formation; Claude Desktop connects through an MCP server and the browser extension through a WebSocket.</w:t>
      </w:r>
      <w:bookmarkEnd w:id="6"/>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taxonomy" w:id="7"/>
      <w:r>
        <w:rPr>
          <w:rStyle w:val="无"/>
          <w:rFonts w:ascii="Times New Roman" w:hAnsi="Times New Roman"/>
          <w:outline w:val="0"/>
          <w:color w:val="000000"/>
          <w:u w:color="000000"/>
          <w:rtl w:val="0"/>
          <w:lang w:val="en-US"/>
          <w14:textFill>
            <w14:solidFill>
              <w14:srgbClr w14:val="000000"/>
            </w14:solidFill>
          </w14:textFill>
        </w:rPr>
        <w:t>3.1 Thought taxonomy and two-phase capture</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Conversational memory is typed into seven categories with distinct persistence semantics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xml:space="preserve">). An </w:t>
      </w:r>
      <w:r>
        <w:rPr>
          <w:rStyle w:val="无"/>
          <w:rFonts w:ascii="Times New Roman" w:hAnsi="Times New Roman"/>
          <w:i w:val="1"/>
          <w:iCs w:val="1"/>
          <w:rtl w:val="0"/>
          <w:lang w:val="en-US"/>
        </w:rPr>
        <w:t>identity</w:t>
      </w:r>
      <w:r>
        <w:rPr>
          <w:rStyle w:val="无"/>
          <w:rFonts w:ascii="Times New Roman" w:hAnsi="Times New Roman"/>
          <w:rtl w:val="0"/>
          <w:lang w:val="en-US"/>
        </w:rPr>
        <w:t xml:space="preserve"> thought (</w:t>
      </w:r>
      <w:r>
        <w:rPr>
          <w:rStyle w:val="无"/>
          <w:rFonts w:ascii="Times New Roman" w:hAnsi="Times New Roman" w:hint="default"/>
          <w:rtl w:val="0"/>
          <w:lang w:val="en-US"/>
        </w:rPr>
        <w:t>“</w:t>
      </w:r>
      <w:r>
        <w:rPr>
          <w:rStyle w:val="无"/>
          <w:rFonts w:ascii="Times New Roman" w:hAnsi="Times New Roman"/>
          <w:rtl w:val="0"/>
          <w:lang w:val="en-US"/>
        </w:rPr>
        <w:t>I am a backend engineer</w:t>
      </w:r>
      <w:r>
        <w:rPr>
          <w:rStyle w:val="无"/>
          <w:rFonts w:ascii="Times New Roman" w:hAnsi="Times New Roman" w:hint="default"/>
          <w:rtl w:val="0"/>
          <w:lang w:val="en-US"/>
        </w:rPr>
        <w:t>”</w:t>
      </w:r>
      <w:r>
        <w:rPr>
          <w:rStyle w:val="无"/>
          <w:rFonts w:ascii="Times New Roman" w:hAnsi="Times New Roman"/>
          <w:rtl w:val="0"/>
          <w:lang w:val="en-US"/>
        </w:rPr>
        <w:t xml:space="preserve">) should outlive an </w:t>
      </w:r>
      <w:r>
        <w:rPr>
          <w:rStyle w:val="无"/>
          <w:rFonts w:ascii="Times New Roman" w:hAnsi="Times New Roman"/>
          <w:i w:val="1"/>
          <w:iCs w:val="1"/>
          <w:rtl w:val="0"/>
          <w:lang w:val="en-US"/>
        </w:rPr>
        <w:t>event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tried Bun yesterday</w:t>
      </w:r>
      <w:r>
        <w:rPr>
          <w:rStyle w:val="无"/>
          <w:rFonts w:ascii="Times New Roman" w:hAnsi="Times New Roman" w:hint="default"/>
          <w:rtl w:val="0"/>
          <w:lang w:val="en-US"/>
        </w:rPr>
        <w:t>”</w:t>
      </w:r>
      <w:r>
        <w:rPr>
          <w:rStyle w:val="无"/>
          <w:rFonts w:ascii="Times New Roman" w:hAnsi="Times New Roman"/>
          <w:rtl w:val="0"/>
          <w:lang w:val="en-US"/>
        </w:rPr>
        <w:t>), and the taxonomy encodes this as type-specific half-lives.</w:t>
      </w:r>
    </w:p>
    <w:p>
      <w:pPr>
        <w:pStyle w:val="Body Text"/>
        <w:rPr>
          <w:rStyle w:val="无"/>
          <w:rFonts w:ascii="Times New Roman" w:cs="Times New Roman" w:hAnsi="Times New Roman" w:eastAsia="Times New Roman"/>
        </w:rPr>
      </w:pPr>
      <w:r>
        <w:rPr>
          <w:rStyle w:val="无"/>
          <w:rFonts w:ascii="Times New Roman" w:hAnsi="Times New Roman"/>
          <w:rtl w:val="0"/>
          <w:lang w:val="en-US"/>
        </w:rPr>
        <w:t xml:space="preserve">Capture is two-phase. </w:t>
      </w:r>
      <w:r>
        <w:rPr>
          <w:rStyle w:val="无"/>
          <w:rFonts w:ascii="Times New Roman" w:hAnsi="Times New Roman"/>
          <w:i w:val="1"/>
          <w:iCs w:val="1"/>
          <w:rtl w:val="0"/>
          <w:lang w:val="en-US"/>
        </w:rPr>
        <w:t>Phase 1</w:t>
      </w:r>
      <w:r>
        <w:rPr>
          <w:rStyle w:val="无"/>
          <w:rFonts w:ascii="Times New Roman" w:hAnsi="Times New Roman"/>
          <w:rtl w:val="0"/>
          <w:lang w:val="en-US"/>
        </w:rPr>
        <w:t xml:space="preserve"> is synchronous: embed, deduplicate by hash, insert as </w:t>
      </w:r>
      <w:r>
        <w:rPr>
          <w:rStyle w:val="无"/>
          <w:rFonts w:ascii="Times New Roman" w:hAnsi="Times New Roman"/>
          <w:i w:val="1"/>
          <w:iCs w:val="1"/>
          <w:rtl w:val="0"/>
          <w:lang w:val="en-US"/>
        </w:rPr>
        <w:t>tentative</w:t>
      </w:r>
      <w:r>
        <w:rPr>
          <w:rStyle w:val="无"/>
          <w:rFonts w:ascii="Times New Roman" w:hAnsi="Times New Roman"/>
          <w:rtl w:val="0"/>
          <w:lang w:val="en-US"/>
        </w:rPr>
        <w:t xml:space="preserve"> (median 21</w:t>
      </w:r>
      <w:r>
        <w:rPr>
          <w:rStyle w:val="无"/>
          <w:rFonts w:ascii="Times New Roman" w:hAnsi="Times New Roman" w:hint="default"/>
          <w:rtl w:val="0"/>
          <w:lang w:val="en-US"/>
        </w:rPr>
        <w:t> </w:t>
      </w:r>
      <w:r>
        <w:rPr>
          <w:rStyle w:val="无"/>
          <w:rFonts w:ascii="Times New Roman" w:hAnsi="Times New Roman"/>
          <w:rtl w:val="0"/>
          <w:lang w:val="en-US"/>
        </w:rPr>
        <w:t>ms, p99 684</w:t>
      </w:r>
      <w:r>
        <w:rPr>
          <w:rStyle w:val="无"/>
          <w:rFonts w:ascii="Times New Roman" w:hAnsi="Times New Roman" w:hint="default"/>
          <w:rtl w:val="0"/>
          <w:lang w:val="en-US"/>
        </w:rPr>
        <w:t> </w:t>
      </w:r>
      <w:r>
        <w:rPr>
          <w:rStyle w:val="无"/>
          <w:rFonts w:ascii="Times New Roman" w:hAnsi="Times New Roman"/>
          <w:rtl w:val="0"/>
          <w:lang w:val="en-US"/>
        </w:rPr>
        <w:t xml:space="preserve">ms over 100 adds on an x86-64 Mac). </w:t>
      </w:r>
      <w:r>
        <w:rPr>
          <w:rStyle w:val="无"/>
          <w:rFonts w:ascii="Times New Roman" w:hAnsi="Times New Roman"/>
          <w:i w:val="1"/>
          <w:iCs w:val="1"/>
          <w:rtl w:val="0"/>
          <w:lang w:val="en-US"/>
        </w:rPr>
        <w:t>Phase 2</w:t>
      </w:r>
      <w:r>
        <w:rPr>
          <w:rStyle w:val="无"/>
          <w:rFonts w:ascii="Times New Roman" w:hAnsi="Times New Roman"/>
          <w:rtl w:val="0"/>
          <w:lang w:val="en-US"/>
        </w:rPr>
        <w:t xml:space="preserve"> runs in the background: an extractor (a small cloud LLM, or a deterministic fallback) classifies the thought, a confidence scorer updates its status, a supersession check retires contradicted predecessors, and the cold store (Markdown in an Obsidian vault) is updated for people to read and edit. Building the injected context adds a median of 21</w:t>
      </w:r>
      <w:r>
        <w:rPr>
          <w:rStyle w:val="无"/>
          <w:rFonts w:ascii="Times New Roman" w:hAnsi="Times New Roman" w:hint="default"/>
          <w:rtl w:val="0"/>
          <w:lang w:val="en-US"/>
        </w:rPr>
        <w:t> </w:t>
      </w:r>
      <w:r>
        <w:rPr>
          <w:rStyle w:val="无"/>
          <w:rFonts w:ascii="Times New Roman" w:hAnsi="Times New Roman"/>
          <w:rtl w:val="0"/>
          <w:lang w:val="en-US"/>
        </w:rPr>
        <w:t>ms (p99 55</w:t>
      </w:r>
      <w:r>
        <w:rPr>
          <w:rStyle w:val="无"/>
          <w:rFonts w:ascii="Times New Roman" w:hAnsi="Times New Roman" w:hint="default"/>
          <w:rtl w:val="0"/>
          <w:lang w:val="en-US"/>
        </w:rPr>
        <w:t> </w:t>
      </w:r>
      <w:r>
        <w:rPr>
          <w:rStyle w:val="无"/>
          <w:rFonts w:ascii="Times New Roman" w:hAnsi="Times New Roman"/>
          <w:rtl w:val="0"/>
          <w:lang w:val="en-US"/>
        </w:rPr>
        <w:t>ms) per request.</w:t>
      </w:r>
      <w:bookmarkEnd w:id="7"/>
    </w:p>
    <w:p>
      <w:pPr>
        <w:pStyle w:val="Table Caption"/>
        <w:rPr>
          <w:rStyle w:val="无"/>
          <w:rFonts w:ascii="Times New Roman" w:cs="Times New Roman" w:hAnsi="Times New Roman" w:eastAsia="Times New Roman"/>
        </w:rPr>
      </w:pPr>
      <w:bookmarkStart w:name="tabthought_types" w:id="8"/>
      <w:r>
        <w:rPr>
          <w:rStyle w:val="无"/>
          <w:rFonts w:ascii="Times New Roman" w:hAnsi="Times New Roman"/>
          <w:b w:val="1"/>
          <w:bCs w:val="1"/>
          <w:rtl w:val="0"/>
          <w:lang w:val="en-US"/>
        </w:rPr>
        <w:t>Table 1.</w:t>
      </w:r>
      <w:r>
        <w:rPr>
          <w:rStyle w:val="无"/>
          <w:rFonts w:ascii="Times New Roman" w:hAnsi="Times New Roman"/>
          <w:rtl w:val="0"/>
          <w:lang w:val="en-US"/>
        </w:rPr>
        <w:t xml:space="preserve"> Thought taxonomy with type-specific half-lives and injection priority.</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Type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Definition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Half-life (days)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Priority</w:t>
            </w:r>
          </w:p>
        </w:tc>
      </w:tr>
      <w:tr>
        <w:tblPrEx>
          <w:shd w:val="clear" w:color="auto" w:fill="cad1d7"/>
        </w:tblPrEx>
        <w:trPr>
          <w:trHeight w:val="30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identity</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Who the user 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highest (always)</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Explicit 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position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Stance on a topic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question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Open question under exploration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synthesis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Insight from merged ideas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180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event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Happened / decided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low (recent)</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contradiction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Self-contradictory judgment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flagged</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bookmarkEnd w:id="8"/>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lifecycle" w:id="9"/>
      <w:r>
        <w:rPr>
          <w:rStyle w:val="无"/>
          <w:rFonts w:ascii="Times New Roman" w:hAnsi="Times New Roman"/>
          <w:outline w:val="0"/>
          <w:color w:val="000000"/>
          <w:u w:color="000000"/>
          <w:rtl w:val="0"/>
          <w:lang w:val="en-US"/>
          <w14:textFill>
            <w14:solidFill>
              <w14:srgbClr w14:val="000000"/>
            </w14:solidFill>
          </w14:textFill>
        </w:rPr>
        <w:t>3.2 Confidence lifecycle</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Every thought begins </w:t>
      </w:r>
      <w:r>
        <w:rPr>
          <w:rStyle w:val="无"/>
          <w:rFonts w:ascii="Times New Roman" w:hAnsi="Times New Roman"/>
          <w:i w:val="1"/>
          <w:iCs w:val="1"/>
          <w:rtl w:val="0"/>
          <w:lang w:val="en-US"/>
        </w:rPr>
        <w:t>tentative</w:t>
      </w:r>
      <w:r>
        <w:rPr>
          <w:rStyle w:val="无"/>
          <w:rFonts w:ascii="Times New Roman" w:hAnsi="Times New Roman"/>
          <w:rtl w:val="0"/>
          <w:lang w:val="en-US"/>
        </w:rPr>
        <w:t>: stored, but never injected and invisible to retrieval</w:t>
      </w:r>
      <w:r>
        <w:rPr>
          <w:rStyle w:val="无"/>
          <w:rFonts w:ascii="Times New Roman" w:hAnsi="Times New Roman" w:hint="default"/>
          <w:rtl w:val="0"/>
          <w:lang w:val="en-US"/>
        </w:rPr>
        <w:t>—</w:t>
      </w:r>
      <w:r>
        <w:rPr>
          <w:rStyle w:val="无"/>
          <w:rFonts w:ascii="Times New Roman" w:hAnsi="Times New Roman"/>
          <w:rtl w:val="0"/>
          <w:lang w:val="en-US"/>
        </w:rPr>
        <w:t xml:space="preserve">the </w:t>
      </w:r>
      <w:r>
        <w:rPr>
          <w:rStyle w:val="无"/>
          <w:rFonts w:ascii="Times New Roman" w:hAnsi="Times New Roman" w:hint="default"/>
          <w:rtl w:val="0"/>
          <w:lang w:val="en-US"/>
        </w:rPr>
        <w:t>“</w:t>
      </w:r>
      <w:r>
        <w:rPr>
          <w:rStyle w:val="无"/>
          <w:rFonts w:ascii="Times New Roman" w:hAnsi="Times New Roman"/>
          <w:rtl w:val="0"/>
          <w:lang w:val="en-US"/>
        </w:rPr>
        <w:t>capture threshold low, injection threshold high</w:t>
      </w:r>
      <w:r>
        <w:rPr>
          <w:rStyle w:val="无"/>
          <w:rFonts w:ascii="Times New Roman" w:hAnsi="Times New Roman" w:hint="default"/>
          <w:rtl w:val="0"/>
          <w:lang w:val="en-US"/>
        </w:rPr>
        <w:t xml:space="preserve">” </w:t>
      </w:r>
      <w:r>
        <w:rPr>
          <w:rStyle w:val="无"/>
          <w:rFonts w:ascii="Times New Roman" w:hAnsi="Times New Roman"/>
          <w:rtl w:val="0"/>
          <w:lang w:val="en-US"/>
        </w:rPr>
        <w:t xml:space="preserve">principle. Four signals promote a thought: </w:t>
      </w:r>
      <w:r>
        <w:rPr>
          <w:rStyle w:val="无"/>
          <w:rFonts w:ascii="Times New Roman" w:hAnsi="Times New Roman"/>
          <w:i w:val="1"/>
          <w:iCs w:val="1"/>
          <w:rtl w:val="0"/>
          <w:lang w:val="en-US"/>
        </w:rPr>
        <w:t>repetition</w:t>
      </w:r>
      <w:r>
        <w:rPr>
          <w:rStyle w:val="无"/>
          <w:rFonts w:ascii="Times New Roman" w:hAnsi="Times New Roman"/>
          <w:rtl w:val="0"/>
          <w:lang w:val="en-US"/>
        </w:rPr>
        <w:t xml:space="preserve"> (the same stance recurs across sessions), </w:t>
      </w:r>
      <w:r>
        <w:rPr>
          <w:rStyle w:val="无"/>
          <w:rFonts w:ascii="Times New Roman" w:hAnsi="Times New Roman"/>
          <w:i w:val="1"/>
          <w:iCs w:val="1"/>
          <w:rtl w:val="0"/>
          <w:lang w:val="en-US"/>
        </w:rPr>
        <w:t>assertion strength</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w:t>
      </w:r>
      <w:r>
        <w:rPr>
          <w:rStyle w:val="无"/>
          <w:rFonts w:ascii="Times New Roman" w:hAnsi="Times New Roman" w:hint="default"/>
          <w:rtl w:val="0"/>
          <w:lang w:val="en-US"/>
        </w:rPr>
        <w:t>’</w:t>
      </w:r>
      <w:r>
        <w:rPr>
          <w:rStyle w:val="无"/>
          <w:rFonts w:ascii="Times New Roman" w:hAnsi="Times New Roman"/>
          <w:rtl w:val="0"/>
          <w:lang w:val="en-US"/>
        </w:rPr>
        <w:t>ve decided</w:t>
      </w:r>
      <w:r>
        <w:rPr>
          <w:rStyle w:val="无"/>
          <w:rFonts w:ascii="Times New Roman" w:hAnsi="Times New Roman" w:hint="default"/>
          <w:rtl w:val="0"/>
          <w:lang w:val="en-US"/>
        </w:rPr>
        <w:t xml:space="preserve">” </w:t>
      </w:r>
      <w:r>
        <w:rPr>
          <w:rStyle w:val="无"/>
          <w:rFonts w:ascii="Times New Roman" w:hAnsi="Times New Roman"/>
          <w:rtl w:val="0"/>
          <w:lang w:val="en-US"/>
        </w:rPr>
        <w:t xml:space="preserve">outranks </w:t>
      </w:r>
      <w:r>
        <w:rPr>
          <w:rStyle w:val="无"/>
          <w:rFonts w:ascii="Times New Roman" w:hAnsi="Times New Roman" w:hint="default"/>
          <w:rtl w:val="0"/>
          <w:lang w:val="en-US"/>
        </w:rPr>
        <w:t>“</w:t>
      </w:r>
      <w:r>
        <w:rPr>
          <w:rStyle w:val="无"/>
          <w:rFonts w:ascii="Times New Roman" w:hAnsi="Times New Roman"/>
          <w:rtl w:val="0"/>
          <w:lang w:val="en-US"/>
        </w:rPr>
        <w:t>maybe</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i w:val="1"/>
          <w:iCs w:val="1"/>
          <w:rtl w:val="0"/>
          <w:lang w:val="en-US"/>
        </w:rPr>
        <w:t>cross-tool consistency</w:t>
      </w:r>
      <w:r>
        <w:rPr>
          <w:rStyle w:val="无"/>
          <w:rFonts w:ascii="Times New Roman" w:hAnsi="Times New Roman"/>
          <w:rtl w:val="0"/>
          <w:lang w:val="en-US"/>
        </w:rPr>
        <w:t xml:space="preserve"> (distinct phrasings of a stance from different tools), and </w:t>
      </w:r>
      <w:r>
        <w:rPr>
          <w:rStyle w:val="无"/>
          <w:rFonts w:ascii="Times New Roman" w:hAnsi="Times New Roman"/>
          <w:i w:val="1"/>
          <w:iCs w:val="1"/>
          <w:rtl w:val="0"/>
          <w:lang w:val="en-US"/>
        </w:rPr>
        <w:t>absence of contradiction.</w:t>
      </w:r>
      <w:r>
        <w:rPr>
          <w:rStyle w:val="无"/>
          <w:rFonts w:ascii="Times New Roman" w:hAnsi="Times New Roman"/>
          <w:rtl w:val="0"/>
          <w:lang w:val="en-US"/>
        </w:rPr>
        <w:t xml:space="preserve"> The scorer combines them as 0.35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repetition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assertion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no-contradiction + 0.15 </w:t>
      </w:r>
      <w:r>
        <w:rPr>
          <w:rStyle w:val="无"/>
          <w:rFonts w:ascii="Times New Roman" w:hAnsi="Times New Roman" w:hint="default"/>
          <w:rtl w:val="0"/>
          <w:lang w:val="en-US"/>
        </w:rPr>
        <w:t xml:space="preserve">× </w:t>
      </w:r>
      <w:r>
        <w:rPr>
          <w:rStyle w:val="无"/>
          <w:rFonts w:ascii="Times New Roman" w:hAnsi="Times New Roman"/>
          <w:rtl w:val="0"/>
          <w:lang w:val="en-US"/>
        </w:rPr>
        <w:t>cross-tool, each scored from 0 to 1; a thought becomes provisional at 0.45 and settled at 0.75. A single firmly stated thought with no conflict (</w:t>
      </w:r>
      <w:r>
        <w:rPr>
          <w:rStyle w:val="无"/>
          <w:rFonts w:ascii="Times New Roman" w:hAnsi="Times New Roman" w:hint="default"/>
          <w:rtl w:val="0"/>
          <w:lang w:val="en-US"/>
        </w:rPr>
        <w:t>“</w:t>
      </w:r>
      <w:r>
        <w:rPr>
          <w:rStyle w:val="无"/>
          <w:rFonts w:ascii="Times New Roman" w:hAnsi="Times New Roman"/>
          <w:rtl w:val="0"/>
          <w:lang w:val="en-US"/>
        </w:rPr>
        <w:t>I prefer X</w:t>
      </w:r>
      <w:r>
        <w:rPr>
          <w:rStyle w:val="无"/>
          <w:rFonts w:ascii="Times New Roman" w:hAnsi="Times New Roman" w:hint="default"/>
          <w:rtl w:val="0"/>
          <w:lang w:val="en-US"/>
        </w:rPr>
        <w:t>”</w:t>
      </w:r>
      <w:r>
        <w:rPr>
          <w:rStyle w:val="无"/>
          <w:rFonts w:ascii="Times New Roman" w:hAnsi="Times New Roman"/>
          <w:rtl w:val="0"/>
          <w:lang w:val="en-US"/>
        </w:rPr>
        <w:t xml:space="preserve">, assertion 0.8) therefore scores exactly 0.45 and becomes injectable, while settling always requires repetition: at least three similar earlier thoughts with cross-tool corroboration, or six without. </w:t>
      </w:r>
      <w:r>
        <w:rPr>
          <w:rStyle w:val="无"/>
          <w:rFonts w:ascii="Times New Roman" w:hAnsi="Times New Roman"/>
          <w:i w:val="1"/>
          <w:iCs w:val="1"/>
          <w:rtl w:val="0"/>
          <w:lang w:val="en-US"/>
        </w:rPr>
        <w:t>Provisional</w:t>
      </w:r>
      <w:r>
        <w:rPr>
          <w:rStyle w:val="无"/>
          <w:rFonts w:ascii="Times New Roman" w:hAnsi="Times New Roman"/>
          <w:rtl w:val="0"/>
          <w:lang w:val="en-US"/>
        </w:rPr>
        <w:t xml:space="preserve"> thoughts inject when topic-relevant; </w:t>
      </w:r>
      <w:r>
        <w:rPr>
          <w:rStyle w:val="无"/>
          <w:rFonts w:ascii="Times New Roman" w:hAnsi="Times New Roman"/>
          <w:i w:val="1"/>
          <w:iCs w:val="1"/>
          <w:rtl w:val="0"/>
          <w:lang w:val="en-US"/>
        </w:rPr>
        <w:t>settled</w:t>
      </w:r>
      <w:r>
        <w:rPr>
          <w:rStyle w:val="无"/>
          <w:rFonts w:ascii="Times New Roman" w:hAnsi="Times New Roman"/>
          <w:rtl w:val="0"/>
          <w:lang w:val="en-US"/>
        </w:rPr>
        <w:t xml:space="preserve"> thoughts always inject. The result is a rule-based admission score: it decides what may be injected, not whether a thought is true, correctly attributed, still valid, or cleared for reuse, and a score of 0.75 is not a calibrated 75% probability of being correct</w:t>
      </w:r>
      <w:r>
        <w:rPr>
          <w:rStyle w:val="无"/>
          <w:rFonts w:ascii="Times New Roman" w:hAnsi="Times New Roman" w:hint="default"/>
          <w:rtl w:val="0"/>
          <w:lang w:val="en-US"/>
        </w:rPr>
        <w:t> </w:t>
      </w:r>
      <w:r>
        <w:rPr>
          <w:rStyle w:val="无"/>
          <w:rFonts w:ascii="Times New Roman" w:hAnsi="Times New Roman"/>
          <w:rtl w:val="0"/>
          <w:lang w:val="en-US"/>
        </w:rPr>
        <w:t xml:space="preserve">(Guo et al. 2017). Confidence evolves incrementally: reinforcement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0.10</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 conflict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0.20</m:t>
        </m:r>
      </m:oMath>
      <w:r>
        <w:rPr>
          <w:rStyle w:val="无"/>
          <w:rFonts w:ascii="Times New Roman" w:hAnsi="Times New Roman"/>
          <w:rtl w:val="0"/>
          <w:lang w:val="en-US"/>
        </w:rPr>
        <w:t xml:space="preserve">, and time decay </w:t>
      </w:r>
      <m:oMath>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sSup>
          <m:e>
            <m:r>
              <w:rPr xmlns:w="http://schemas.openxmlformats.org/wordprocessingml/2006/main">
                <w:rFonts w:ascii="Cambria Math" w:hAnsi="Cambria Math"/>
                <w:i/>
                <w:color w:val="000000"/>
                <w:sz w:val="25"/>
                <w:szCs w:val="25"/>
              </w:rPr>
              <m:t>e</m:t>
            </m:r>
          </m:e>
          <m:sup>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0.693</m:t>
            </m:r>
            <m:r>
              <m:rPr>
                <m:sty m:val="p"/>
              </m:rP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t</m:t>
            </m:r>
            <m:r>
              <w:rPr xmlns:w="http://schemas.openxmlformats.org/wordprocessingml/2006/main">
                <w:rFonts w:ascii="Cambria Math" w:hAnsi="Cambria Math"/>
                <w:i/>
                <w:color w:val="000000"/>
                <w:sz w:val="25"/>
                <w:szCs w:val="25"/>
              </w:rPr>
              <m:t>/</m:t>
            </m:r>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sup>
        </m:sSup>
      </m:oMath>
      <w:r>
        <w:rPr>
          <w:rStyle w:val="无"/>
          <w:rFonts w:ascii="Times New Roman" w:hAnsi="Times New Roman"/>
          <w:rtl w:val="0"/>
          <w:lang w:val="en-US"/>
        </w:rPr>
        <w:t xml:space="preserve"> with </w:t>
      </w:r>
      <m:oMath>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oMath>
      <w:r>
        <w:rPr>
          <w:rStyle w:val="无"/>
          <w:rFonts w:ascii="Times New Roman" w:hAnsi="Times New Roman"/>
          <w:rtl w:val="0"/>
          <w:lang w:val="en-US"/>
        </w:rPr>
        <w:t xml:space="preserve"> set by type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w:t>
      </w:r>
      <w:bookmarkEnd w:id="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upersession" w:id="10"/>
      <w:r>
        <w:rPr>
          <w:rStyle w:val="无"/>
          <w:rFonts w:ascii="Times New Roman" w:hAnsi="Times New Roman"/>
          <w:outline w:val="0"/>
          <w:color w:val="000000"/>
          <w:u w:color="000000"/>
          <w:rtl w:val="0"/>
          <w:lang w:val="en-US"/>
          <w14:textFill>
            <w14:solidFill>
              <w14:srgbClr w14:val="000000"/>
            </w14:solidFill>
          </w14:textFill>
        </w:rPr>
        <w:t>3.3 Cluster-aware supersession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When a user changes their mind (</w:t>
      </w:r>
      <w:r>
        <w:rPr>
          <w:rStyle w:val="无"/>
          <w:rFonts w:ascii="Times New Roman" w:hAnsi="Times New Roman" w:hint="default"/>
          <w:rtl w:val="0"/>
          <w:lang w:val="en-US"/>
        </w:rPr>
        <w:t>“</w:t>
      </w:r>
      <w:r>
        <w:rPr>
          <w:rStyle w:val="无"/>
          <w:rFonts w:ascii="Times New Roman" w:hAnsi="Times New Roman"/>
          <w:rtl w:val="0"/>
          <w:lang w:val="en-US"/>
        </w:rPr>
        <w:t>I moved from MySQL to PostgreSQL</w:t>
      </w:r>
      <w:r>
        <w:rPr>
          <w:rStyle w:val="无"/>
          <w:rFonts w:ascii="Times New Roman" w:hAnsi="Times New Roman" w:hint="default"/>
          <w:rtl w:val="0"/>
          <w:lang w:val="en-US"/>
        </w:rPr>
        <w:t>”</w:t>
      </w:r>
      <w:r>
        <w:rPr>
          <w:rStyle w:val="无"/>
          <w:rFonts w:ascii="Times New Roman" w:hAnsi="Times New Roman"/>
          <w:rtl w:val="0"/>
          <w:lang w:val="en-US"/>
        </w:rPr>
        <w:t>), the old stance should retire, but embedding similarity is the wrong signal: contradictory stances mention different entities. Noesis requires jointly (1) a replacement verb (</w:t>
      </w:r>
      <w:r>
        <w:rPr>
          <w:rStyle w:val="无"/>
          <w:rFonts w:ascii="Times New Roman" w:hAnsi="Times New Roman" w:hint="default"/>
          <w:rtl w:val="0"/>
          <w:lang w:val="en-US"/>
        </w:rPr>
        <w:t>“</w:t>
      </w:r>
      <w:r>
        <w:rPr>
          <w:rStyle w:val="无"/>
          <w:rFonts w:ascii="Times New Roman" w:hAnsi="Times New Roman"/>
          <w:rtl w:val="0"/>
          <w:lang w:val="en-US"/>
        </w:rPr>
        <w:t>switched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migrated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 xml:space="preserve">, EN+ZH), (2) the same domain via a keyword map, (3) stance-like type, and (4) injectable status of the new thought. Matched predecessors are marked </w:t>
      </w:r>
      <w:r>
        <w:rPr>
          <w:rStyle w:val="无"/>
          <w:rFonts w:ascii="Times New Roman" w:hAnsi="Times New Roman"/>
          <w:i w:val="1"/>
          <w:iCs w:val="1"/>
          <w:rtl w:val="0"/>
          <w:lang w:val="en-US"/>
        </w:rPr>
        <w:t>superseded</w:t>
      </w:r>
      <w:r>
        <w:rPr>
          <w:rStyle w:val="无"/>
          <w:rFonts w:ascii="Times New Roman" w:hAnsi="Times New Roman"/>
          <w:rtl w:val="0"/>
          <w:lang w:val="en-US"/>
        </w:rPr>
        <w:t xml:space="preserve">, excluded by every retrieval path, and linked via </w:t>
      </w:r>
      <w:r>
        <w:rPr>
          <w:rStyle w:val="无"/>
          <w:rFonts w:ascii="Times New Roman" w:hAnsi="Times New Roman"/>
          <w:sz w:val="22"/>
          <w:szCs w:val="22"/>
          <w:rtl w:val="0"/>
          <w:lang w:val="en-US"/>
        </w:rPr>
        <w:t>superseded_by</w:t>
      </w:r>
      <w:r>
        <w:rPr>
          <w:rStyle w:val="无"/>
          <w:rFonts w:ascii="Times New Roman" w:hAnsi="Times New Roman"/>
          <w:rtl w:val="0"/>
          <w:lang w:val="en-US"/>
        </w:rPr>
        <w:t>. On the same 30 scenarios, run before and after the fix, this reduced stale-stance leakage from 93% to 7% (Table</w:t>
      </w:r>
      <w:r>
        <w:rPr>
          <w:rStyle w:val="无"/>
          <w:rFonts w:ascii="Times New Roman" w:hAnsi="Times New Roman" w:hint="default"/>
          <w:rtl w:val="0"/>
          <w:lang w:val="en-US"/>
        </w:rPr>
        <w:t> </w:t>
      </w:r>
      <w:r>
        <w:rPr>
          <w:rStyle w:val="无"/>
          <w:rFonts w:ascii="Times New Roman" w:hAnsi="Times New Roman"/>
          <w:rtl w:val="0"/>
          <w:lang w:val="en-US"/>
        </w:rPr>
        <w:t>2).</w:t>
      </w:r>
      <w:bookmarkEnd w:id="10"/>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supersession" w:id="11"/>
      <w:r>
        <w:rPr>
          <w:rStyle w:val="无"/>
          <w:rFonts w:ascii="Times New Roman" w:hAnsi="Times New Roman"/>
          <w:b w:val="1"/>
          <w:bCs w:val="1"/>
          <w:rtl w:val="0"/>
          <w:lang w:val="en-US"/>
        </w:rPr>
        <w:t>Table 2.</w:t>
      </w:r>
      <w:r>
        <w:rPr>
          <w:rStyle w:val="无"/>
          <w:rFonts w:ascii="Times New Roman" w:hAnsi="Times New Roman"/>
          <w:rtl w:val="0"/>
          <w:lang w:val="en-US"/>
        </w:rPr>
        <w:t xml:space="preserve"> Supersession fix: stale-stance leakage before/after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30</m:t>
        </m:r>
      </m:oMath>
      <w:r>
        <w:rPr>
          <w:rStyle w:val="无"/>
          <w:rFonts w:ascii="Times New Roman" w:hAnsi="Times New Roman"/>
          <w:rtl w:val="0"/>
          <w:lang w:val="en-US"/>
        </w:rPr>
        <w:t xml:space="preserve"> scenarios).</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Metric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Before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After</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Para>
              <m:oMathParaPr>
                <m:jc m:val="center"/>
              </m:oMathParaPr>
              <m:oMath>
                <m:r>
                  <m:rPr>
                    <m:sty m:val="p"/>
                  </m:rPr>
                  <w:rPr xmlns:w="http://schemas.openxmlformats.org/wordprocessingml/2006/main">
                    <w:rFonts w:ascii="Cambria Math" w:hAnsi="Cambria Math"/>
                    <w:i/>
                    <w:color w:val="000000"/>
                    <w:sz w:val="23"/>
                    <w:szCs w:val="23"/>
                  </w:rPr>
                  <m:t>Δ</m:t>
                </m:r>
              </m:oMath>
            </m:oMathPara>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Old stance leaked into context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2/30 (7%)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w:t>
            </w:r>
            <w:r>
              <w:rPr>
                <w:rStyle w:val="无"/>
                <w:rFonts w:ascii="Aptos" w:cs="Aptos" w:hAnsi="Aptos" w:eastAsia="Aptos"/>
                <w:shd w:val="nil" w:color="auto" w:fill="auto"/>
                <w:rtl w:val="0"/>
                <w:lang w:val="en-US"/>
                <w14:textOutline w14:w="12700" w14:cap="flat">
                  <w14:noFill/>
                  <w14:miter w14:lim="400000"/>
                </w14:textOutline>
              </w:rPr>
              <w:t>87pp</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New stance surfaced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12/30 (40%)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+53pp</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Ideal (new shown, old retired)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1/30 (3%)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27/30 (90%)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+87pp</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11"/>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retrieval" w:id="12"/>
      <w:r>
        <w:rPr>
          <w:rStyle w:val="无"/>
          <w:rFonts w:ascii="Times New Roman" w:hAnsi="Times New Roman"/>
          <w:outline w:val="0"/>
          <w:color w:val="000000"/>
          <w:u w:color="000000"/>
          <w:rtl w:val="0"/>
          <w:lang w:val="en-US"/>
          <w14:textFill>
            <w14:solidFill>
              <w14:srgbClr w14:val="000000"/>
            </w14:solidFill>
          </w14:textFill>
        </w:rPr>
        <w:t>3.4 Selective retrieval and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At query time (Figure</w:t>
      </w:r>
      <w:r>
        <w:rPr>
          <w:rStyle w:val="无"/>
          <w:rFonts w:ascii="Times New Roman" w:hAnsi="Times New Roman" w:hint="default"/>
          <w:rtl w:val="0"/>
          <w:lang w:val="en-US"/>
        </w:rPr>
        <w:t> </w:t>
      </w:r>
      <w:r>
        <w:rPr>
          <w:rStyle w:val="无"/>
          <w:rFonts w:ascii="Times New Roman" w:hAnsi="Times New Roman"/>
          <w:rtl w:val="0"/>
          <w:lang w:val="en-US"/>
        </w:rPr>
        <w:t xml:space="preserve">2), the semantic channel retrieves up to eight thoughts by dense similarity; once a user has 300 thoughts it also runs BM25 and fuses the two rankings by reciprocal-rank fusion with time-decay weighting. Up to three recent and three core (identity and preference) thoughts are then appended, duplicates are dropped, and a confidence gate excludes everything below </w:t>
      </w:r>
      <w:r>
        <w:rPr>
          <w:rStyle w:val="无"/>
          <w:rFonts w:ascii="Times New Roman" w:hAnsi="Times New Roman"/>
          <w:i w:val="1"/>
          <w:iCs w:val="1"/>
          <w:rtl w:val="0"/>
          <w:lang w:val="en-US"/>
        </w:rPr>
        <w:t>provisional</w:t>
      </w:r>
      <w:r>
        <w:rPr>
          <w:rStyle w:val="无"/>
          <w:rFonts w:ascii="Times New Roman" w:hAnsi="Times New Roman"/>
          <w:rtl w:val="0"/>
          <w:lang w:val="en-US"/>
        </w:rPr>
        <w:t>. A hard token budget (1,200 tokens) truncates the remainder, and the result is injected into the system prompt as compact structured lines. A one-hop expansion over vault links currently adds nothing (</w:t>
      </w:r>
      <w:r>
        <w:rPr>
          <w:rStyle w:val="无"/>
          <w:rFonts w:ascii="Times New Roman" w:hAnsi="Times New Roman" w:hint="default"/>
          <w:rtl w:val="0"/>
          <w:lang w:val="en-US"/>
        </w:rPr>
        <w:t>§</w:t>
      </w:r>
      <w:r>
        <w:rPr>
          <w:rStyle w:val="无"/>
          <w:rFonts w:ascii="Times New Roman" w:hAnsi="Times New Roman"/>
          <w:rtl w:val="0"/>
          <w:lang w:val="en-US"/>
        </w:rPr>
        <w:t>7).</w:t>
      </w:r>
      <w:bookmarkEnd w:id="12"/>
    </w:p>
    <w:p>
      <w:pPr>
        <w:pStyle w:val="Captioned Figure"/>
        <w:rPr>
          <w:rStyle w:val="无"/>
          <w:rFonts w:ascii="Times New Roman" w:cs="Times New Roman" w:hAnsi="Times New Roman" w:eastAsia="Times New Roman"/>
        </w:rPr>
      </w:pPr>
      <w:bookmarkStart w:name="figpipeline" w:id="13"/>
      <w:r>
        <w:rPr>
          <w:rStyle w:val="无"/>
          <w:rFonts w:ascii="Times New Roman" w:cs="Times New Roman" w:hAnsi="Times New Roman" w:eastAsia="Times New Roman"/>
        </w:rPr>
        <w:drawing xmlns:a="http://schemas.openxmlformats.org/drawingml/2006/main">
          <wp:inline distT="0" distB="0" distL="0" distR="0">
            <wp:extent cx="5333971" cy="1764610"/>
            <wp:effectExtent l="0" t="0" r="0" b="0"/>
            <wp:docPr id="1073741826" name="officeArt object" descr="fig2_pipeline.png"/>
            <wp:cNvGraphicFramePr/>
            <a:graphic xmlns:a="http://schemas.openxmlformats.org/drawingml/2006/main">
              <a:graphicData uri="http://schemas.openxmlformats.org/drawingml/2006/picture">
                <pic:pic xmlns:pic="http://schemas.openxmlformats.org/drawingml/2006/picture">
                  <pic:nvPicPr>
                    <pic:cNvPr id="1073741826" name="fig2_pipeline.png" descr="fig2_pipeline.png"/>
                    <pic:cNvPicPr>
                      <a:picLocks noChangeAspect="1"/>
                    </pic:cNvPicPr>
                  </pic:nvPicPr>
                  <pic:blipFill>
                    <a:blip r:embed="rId5">
                      <a:extLst/>
                    </a:blip>
                    <a:srcRect l="52" t="0" r="52" b="0"/>
                    <a:stretch>
                      <a:fillRect/>
                    </a:stretch>
                  </pic:blipFill>
                  <pic:spPr>
                    <a:xfrm>
                      <a:off x="0" y="0"/>
                      <a:ext cx="5333971" cy="176461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2.</w:t>
      </w:r>
      <w:r>
        <w:rPr>
          <w:rStyle w:val="无"/>
          <w:rFonts w:ascii="Times New Roman" w:hAnsi="Times New Roman"/>
          <w:rtl w:val="0"/>
          <w:lang w:val="en-US"/>
        </w:rPr>
        <w:t xml:space="preserve"> Retrieval and injection pipeline. Dense and BM25 rankings fuse via RRF (BM25 from 300 thoughts); recency and core-fact thoughts are appended; a confidence gate removes non-injectable thoughts; a token budget caps injected context.</w:t>
      </w:r>
      <w:bookmarkEnd w:id="13"/>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etup" w:id="14"/>
      <w:r>
        <w:rPr>
          <w:rStyle w:val="无"/>
          <w:rFonts w:ascii="Times New Roman" w:hAnsi="Times New Roman"/>
          <w:outline w:val="0"/>
          <w:color w:val="000000"/>
          <w:u w:color="000000"/>
          <w:rtl w:val="0"/>
          <w:lang w:val="en-US"/>
          <w14:textFill>
            <w14:solidFill>
              <w14:srgbClr w14:val="000000"/>
            </w14:solidFill>
          </w14:textFill>
        </w:rPr>
        <w:t>4 Evaluation Setup</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evaluate four research questions:</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RQ1</w:t>
      </w:r>
      <w:r>
        <w:rPr>
          <w:rStyle w:val="无"/>
          <w:rFonts w:ascii="Times New Roman" w:hAnsi="Times New Roman"/>
          <w:rtl w:val="0"/>
          <w:lang w:val="en-US"/>
        </w:rPr>
        <w:t xml:space="preserve">: Does memory injection raise the keyword-hit rate on personal questions? (A/B, end-to-end,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5.1</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RQ2</w:t>
      </w:r>
      <w:r>
        <w:rPr>
          <w:rStyle w:val="无"/>
          <w:rFonts w:ascii="Times New Roman" w:hAnsi="Times New Roman"/>
          <w:rtl w:val="0"/>
          <w:lang w:val="en-US"/>
        </w:rPr>
        <w:t xml:space="preserve">: Which components contribute? (ablation, retrieval-layer,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"secablation"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5.2</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RQ3</w:t>
      </w:r>
      <w:r>
        <w:rPr>
          <w:rStyle w:val="无"/>
          <w:rFonts w:ascii="Times New Roman" w:hAnsi="Times New Roman"/>
          <w:rtl w:val="0"/>
          <w:lang w:val="en-US"/>
        </w:rPr>
        <w:t>: How do cost and ranking scale with memory size?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"secscale"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RQ4</w:t>
      </w:r>
      <w:r>
        <w:rPr>
          <w:rStyle w:val="无"/>
          <w:rFonts w:ascii="Times New Roman" w:hAnsi="Times New Roman"/>
          <w:rtl w:val="0"/>
          <w:lang w:val="en-US"/>
        </w:rPr>
        <w:t>: Does cross-tool sharing work?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"seccrosstool"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5.4</w:t>
      </w:r>
      <w:r>
        <w:rPr>
          <w:rFonts w:ascii="Times New Roman" w:cs="Times New Roman" w:hAnsi="Times New Roman" w:eastAsia="Times New Roman"/>
        </w:rPr>
        <w:fldChar w:fldCharType="end" w:fldLock="0"/>
      </w:r>
      <w:r>
        <w:rPr>
          <w:rStyle w:val="无"/>
          <w:rFonts w:ascii="Times New Roman" w:hAnsi="Times New Roman"/>
          <w:rtl w:val="0"/>
          <w:lang w:val="en-US"/>
        </w:rPr>
        <w:t>)</w:t>
      </w:r>
      <w:bookmarkEnd w:id="1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models." w:id="15"/>
      <w:r>
        <w:rPr>
          <w:rStyle w:val="无"/>
          <w:rFonts w:ascii="Times New Roman" w:hAnsi="Times New Roman"/>
          <w:outline w:val="0"/>
          <w:color w:val="000000"/>
          <w:u w:color="000000"/>
          <w:rtl w:val="0"/>
          <w:lang w:val="en-US"/>
          <w14:textFill>
            <w14:solidFill>
              <w14:srgbClr w14:val="000000"/>
            </w14:solidFill>
          </w14:textFill>
        </w:rPr>
        <w:t>Models.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Gemini Flash-Lite (cloud; gemini-flash-lite-latest, queried 30 June 2026), gemma3:4b and qwen2.5:3b (local via Ollama). Answers used a 150-token limit and default sampling, one per question and condition; the Gemini alias and Ollama tags are mutable, and local model digests were not recorded.</w:t>
      </w:r>
      <w:bookmarkEnd w:id="15"/>
      <w:r>
        <w:rPr>
          <w:rStyle w:val="无"/>
          <w:rFonts w:ascii="Times New Roman" w:hAnsi="Times New Roman"/>
          <w:rtl w:val="0"/>
          <w:lang w:val="en-US"/>
        </w:rPr>
        <w:t xml:space="preserve"> </w:t>
      </w:r>
    </w:p>
    <w:p>
      <w:pPr>
        <w:pStyle w:val="First Paragraph"/>
        <w:rPr>
          <w:rStyle w:val="无"/>
          <w:rFonts w:ascii="Times New Roman" w:cs="Times New Roman" w:hAnsi="Times New Roman" w:eastAsia="Times New Roman"/>
          <w:i w:val="1"/>
          <w:iCs w:val="1"/>
        </w:rPr>
      </w:pPr>
      <w:bookmarkStart w:name="abdesign." w:id="16"/>
      <w:r>
        <w:rPr>
          <w:rStyle w:val="无"/>
          <w:rFonts w:ascii="Times New Roman" w:hAnsi="Times New Roman"/>
          <w:i w:val="1"/>
          <w:iCs w:val="1"/>
          <w:rtl w:val="0"/>
          <w:lang w:val="en-US"/>
        </w:rPr>
        <w:t>A/B design.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Each of 30 synthetic English profiles consists of 5 build statements (identity, preferences, positions, decisions) followed by 5 test questions with a known expected keyword. Each statement is made once and firmly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which is enough to reach provisional (</w:t>
      </w:r>
      <w:r>
        <w:rPr>
          <w:rStyle w:val="无"/>
          <w:rFonts w:ascii="Times New Roman" w:hAnsi="Times New Roman" w:hint="default"/>
          <w:rtl w:val="0"/>
          <w:lang w:val="en-US"/>
        </w:rPr>
        <w:t>§</w:t>
      </w:r>
      <w:r>
        <w:rPr>
          <w:rStyle w:val="无"/>
          <w:rFonts w:ascii="Times New Roman" w:hAnsi="Times New Roman"/>
          <w:rtl w:val="0"/>
          <w:lang w:val="en-US"/>
        </w:rPr>
        <w:t xml:space="preserve">3.2). Each question is answered </w:t>
      </w:r>
      <w:r>
        <w:rPr>
          <w:rStyle w:val="无"/>
          <w:rFonts w:ascii="Times New Roman" w:hAnsi="Times New Roman"/>
          <w:i w:val="1"/>
          <w:iCs w:val="1"/>
          <w:rtl w:val="0"/>
          <w:lang w:val="en-US"/>
        </w:rPr>
        <w:t>with memory</w:t>
      </w:r>
      <w:r>
        <w:rPr>
          <w:rStyle w:val="无"/>
          <w:rFonts w:ascii="Times New Roman" w:hAnsi="Times New Roman"/>
          <w:rtl w:val="0"/>
          <w:lang w:val="en-US"/>
        </w:rPr>
        <w:t xml:space="preserve"> (through the Noesis proxy) and </w:t>
      </w:r>
      <w:r>
        <w:rPr>
          <w:rStyle w:val="无"/>
          <w:rFonts w:ascii="Times New Roman" w:hAnsi="Times New Roman"/>
          <w:i w:val="1"/>
          <w:iCs w:val="1"/>
          <w:rtl w:val="0"/>
          <w:lang w:val="en-US"/>
        </w:rPr>
        <w:t>without</w:t>
      </w:r>
      <w:r>
        <w:rPr>
          <w:rStyle w:val="无"/>
          <w:rFonts w:ascii="Times New Roman" w:hAnsi="Times New Roman"/>
          <w:rtl w:val="0"/>
          <w:lang w:val="en-US"/>
        </w:rPr>
        <w:t xml:space="preserve"> (direct to the provider); all models get the identical first </w:t>
      </w:r>
      <m:oMath>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(22 profiles). An answer counts as a hit if it contains the expected keyword, and I report the keyword-hit rate; paired outcomes are tested with McNemar</w:t>
      </w:r>
      <w:r>
        <w:rPr>
          <w:rStyle w:val="无"/>
          <w:rFonts w:ascii="Times New Roman" w:hAnsi="Times New Roman" w:hint="default"/>
          <w:rtl w:val="0"/>
          <w:lang w:val="en-US"/>
        </w:rPr>
        <w:t>’</w:t>
      </w:r>
      <w:r>
        <w:rPr>
          <w:rStyle w:val="无"/>
          <w:rFonts w:ascii="Times New Roman" w:hAnsi="Times New Roman"/>
          <w:rtl w:val="0"/>
          <w:lang w:val="en-US"/>
        </w:rPr>
        <w:t xml:space="preserve">s </w:t>
      </w:r>
      <m:oMath>
        <m:sSup>
          <m:e>
            <m:r>
              <w:rPr xmlns:w="http://schemas.openxmlformats.org/wordprocessingml/2006/main">
                <w:rFonts w:ascii="Cambria Math" w:hAnsi="Cambria Math"/>
                <w:i/>
                <w:color w:val="000000"/>
                <w:sz w:val="25"/>
                <w:szCs w:val="25"/>
              </w:rPr>
              <m:t>χ</m:t>
            </m:r>
          </m:e>
          <m:sup>
            <m:r>
              <w:rPr xmlns:w="http://schemas.openxmlformats.org/wordprocessingml/2006/main">
                <w:rFonts w:ascii="Cambria Math" w:hAnsi="Cambria Math"/>
                <w:i/>
                <w:color w:val="000000"/>
                <w:sz w:val="25"/>
                <w:szCs w:val="25"/>
              </w:rPr>
              <m:t>2</m:t>
            </m:r>
          </m:sup>
        </m:sSup>
      </m:oMath>
      <w:r>
        <w:rPr>
          <w:rStyle w:val="无"/>
          <w:rFonts w:ascii="Times New Roman" w:hAnsi="Times New Roman"/>
          <w:rtl w:val="0"/>
          <w:lang w:val="en-US"/>
        </w:rPr>
        <w:t>.</w:t>
      </w:r>
      <w:bookmarkEnd w:id="1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layerexperiments." w:id="17"/>
      <w:r>
        <w:rPr>
          <w:rStyle w:val="无"/>
          <w:rFonts w:ascii="Times New Roman" w:hAnsi="Times New Roman"/>
          <w:outline w:val="0"/>
          <w:color w:val="000000"/>
          <w:u w:color="000000"/>
          <w:rtl w:val="0"/>
          <w:lang w:val="en-US"/>
          <w14:textFill>
            <w14:solidFill>
              <w14:srgbClr w14:val="000000"/>
            </w14:solidFill>
          </w14:textFill>
        </w:rPr>
        <w:t>Retrieval-layer experiments.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Ablation, scale, and cross-tool experiments call the real pipeline</w:t>
      </w:r>
      <w:r>
        <w:rPr>
          <w:rStyle w:val="无"/>
          <w:rFonts w:ascii="Times New Roman" w:hAnsi="Times New Roman" w:hint="default"/>
          <w:rtl w:val="0"/>
          <w:lang w:val="en-US"/>
        </w:rPr>
        <w:t>’</w:t>
      </w:r>
      <w:r>
        <w:rPr>
          <w:rStyle w:val="无"/>
          <w:rFonts w:ascii="Times New Roman" w:hAnsi="Times New Roman"/>
          <w:rtl w:val="0"/>
          <w:lang w:val="en-US"/>
        </w:rPr>
        <w:t>s Python API without LLM calls, measuring Recall@5, MRR, the recall and size of the injected context, tentative leakage, and injected tokens; the cross-tool experiment simulates tools by labeling each statement</w:t>
      </w:r>
      <w:r>
        <w:rPr>
          <w:rStyle w:val="无"/>
          <w:rFonts w:ascii="Times New Roman" w:hAnsi="Times New Roman" w:hint="default"/>
          <w:rtl w:val="0"/>
          <w:lang w:val="en-US"/>
        </w:rPr>
        <w:t>’</w:t>
      </w:r>
      <w:r>
        <w:rPr>
          <w:rStyle w:val="无"/>
          <w:rFonts w:ascii="Times New Roman" w:hAnsi="Times New Roman"/>
          <w:rtl w:val="0"/>
          <w:lang w:val="en-US"/>
        </w:rPr>
        <w:t>s source.</w:t>
      </w:r>
    </w:p>
    <w:p>
      <w:pPr>
        <w:pStyle w:val="Body Text"/>
        <w:rPr>
          <w:rStyle w:val="无"/>
          <w:i w:val="1"/>
          <w:iCs w:val="1"/>
        </w:rPr>
      </w:pPr>
      <w:r>
        <w:rPr>
          <w:rStyle w:val="无"/>
          <w:i w:val="1"/>
          <w:iCs w:val="1"/>
          <w:rtl w:val="0"/>
          <w:lang w:val="en-US"/>
        </w:rPr>
        <w:t>Integration routes.</w:t>
      </w:r>
    </w:p>
    <w:p>
      <w:pPr>
        <w:pStyle w:val="First Paragraph"/>
        <w:rPr>
          <w:rStyle w:val="无"/>
        </w:rPr>
      </w:pPr>
      <w:r>
        <w:rPr>
          <w:rStyle w:val="无"/>
          <w:rtl w:val="0"/>
          <w:lang w:val="en-US"/>
        </w:rPr>
        <w:t>Only the proxy, which injects context and stores each exchange automatically, is evaluated end to end (</w:t>
      </w:r>
      <w:r>
        <w:rPr>
          <w:rStyle w:val="无"/>
          <w:rtl w:val="0"/>
          <w:lang w:val="en-US"/>
        </w:rPr>
        <w:t>§</w:t>
      </w:r>
      <w:r>
        <w:rPr>
          <w:rStyle w:val="无"/>
          <w:rtl w:val="0"/>
          <w:lang w:val="en-US"/>
        </w:rPr>
        <w:t>5.1). MCP tools are model-controlled</w:t>
      </w:r>
      <w:r>
        <w:rPr>
          <w:rStyle w:val="无"/>
          <w:rtl w:val="0"/>
          <w:lang w:val="en-US"/>
        </w:rPr>
        <w:t> </w:t>
      </w:r>
      <w:r>
        <w:rPr>
          <w:rStyle w:val="无"/>
          <w:rtl w:val="0"/>
          <w:lang w:val="en-US"/>
        </w:rPr>
        <w:t>(Model Context Protocol 2026): nothing is stored or injected unless the model calls remember or recall, so timely use is not ensured, and the MCP server has unit tests only. The browser extension only captures turns and is not evaluated.</w:t>
      </w:r>
      <w:bookmarkEnd w:id="1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producibility." w:id="18"/>
      <w:r>
        <w:rPr>
          <w:rStyle w:val="无"/>
          <w:rFonts w:ascii="Times New Roman" w:hAnsi="Times New Roman"/>
          <w:outline w:val="0"/>
          <w:color w:val="000000"/>
          <w:u w:color="000000"/>
          <w:rtl w:val="0"/>
          <w:lang w:val="en-US"/>
          <w14:textFill>
            <w14:solidFill>
              <w14:srgbClr w14:val="000000"/>
            </w14:solidFill>
          </w14:textFill>
        </w:rPr>
        <w:t>Reproducibility.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 released script (experiments/verify_paper.py) recomputes every experimental number in this paper from the raw result files and reads the lifecycle constants from the source. The ablation and scale experiments were re-run in October 2026 with the June software (Python 3.12.11, torch 2.2.2, transformers 4.44.2, sentence-transformers 3.0.1, all-MiniLM-L6-v2) and reproduced the June numbers exactly before the metric corrections (</w:t>
      </w:r>
      <w:r>
        <w:rPr>
          <w:rStyle w:val="无"/>
          <w:rFonts w:ascii="Times New Roman" w:hAnsi="Times New Roman" w:hint="default"/>
          <w:rtl w:val="0"/>
          <w:lang w:val="en-US"/>
        </w:rPr>
        <w:t>§</w:t>
      </w:r>
      <w:r>
        <w:rPr>
          <w:rStyle w:val="无"/>
          <w:rFonts w:ascii="Times New Roman" w:hAnsi="Times New Roman"/>
          <w:rtl w:val="0"/>
          <w:lang w:val="en-US"/>
        </w:rPr>
        <w:t>9) and the top-5 baseline were added. The script audits arithmetic, not answer scoring, and the saved records are incomplete: the local-model A/B runs kept the first 150 characters of each answer and the end-to-end run the first 100 (hits were scored on full answers); the Gemini A/B records were recovered from the run</w:t>
      </w:r>
      <w:r>
        <w:rPr>
          <w:rStyle w:val="无"/>
          <w:rFonts w:ascii="Times New Roman" w:hAnsi="Times New Roman" w:hint="default"/>
          <w:rtl w:val="0"/>
          <w:lang w:val="en-US"/>
        </w:rPr>
        <w:t>’</w:t>
      </w:r>
      <w:r>
        <w:rPr>
          <w:rStyle w:val="无"/>
          <w:rFonts w:ascii="Times New Roman" w:hAnsi="Times New Roman"/>
          <w:rtl w:val="0"/>
          <w:lang w:val="en-US"/>
        </w:rPr>
        <w:t>s console log, which printed only hit marks; and no run kept prompts or injected contexts. Answers therefore cannot be re-scored from the released files. Code, data, and paper sources are tagged v1.0-preprint.</w:t>
      </w:r>
      <w:bookmarkEnd w:id="18"/>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sults" w:id="19"/>
      <w:r>
        <w:rPr>
          <w:rStyle w:val="无"/>
          <w:rFonts w:ascii="Times New Roman" w:hAnsi="Times New Roman"/>
          <w:outline w:val="0"/>
          <w:color w:val="000000"/>
          <w:u w:color="000000"/>
          <w:rtl w:val="0"/>
          <w:lang w:val="en-US"/>
          <w14:textFill>
            <w14:solidFill>
              <w14:srgbClr w14:val="000000"/>
            </w14:solidFill>
          </w14:textFill>
        </w:rPr>
        <w:t>5 Results</w:t>
      </w:r>
      <w:bookmarkEnd w:id="1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 w:id="20"/>
      <w:r>
        <w:rPr>
          <w:rStyle w:val="无"/>
          <w:rFonts w:ascii="Times New Roman" w:hAnsi="Times New Roman"/>
          <w:outline w:val="0"/>
          <w:color w:val="000000"/>
          <w:u w:color="000000"/>
          <w:rtl w:val="0"/>
          <w:lang w:val="en-US"/>
          <w14:textFill>
            <w14:solidFill>
              <w14:srgbClr w14:val="000000"/>
            </w14:solidFill>
          </w14:textFill>
        </w:rPr>
        <w:t>5.1 RQ1: Memory injection raises the keyword-hit rate across model tiers</w:t>
      </w:r>
      <w:bookmarkEnd w:id="20"/>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ab_results" w:id="21"/>
      <w:r>
        <w:rPr>
          <w:rStyle w:val="无"/>
          <w:rFonts w:ascii="Times New Roman" w:hAnsi="Times New Roman"/>
          <w:b w:val="1"/>
          <w:bCs w:val="1"/>
          <w:rtl w:val="0"/>
          <w:lang w:val="en-US"/>
        </w:rPr>
        <w:t>Table 3.</w:t>
      </w:r>
      <w:r>
        <w:rPr>
          <w:rStyle w:val="无"/>
          <w:rFonts w:ascii="Times New Roman" w:hAnsi="Times New Roman"/>
          <w:rtl w:val="0"/>
          <w:lang w:val="en-US"/>
        </w:rPr>
        <w:t xml:space="preserve"> A/B keyword-hit rates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 xml:space="preserve"> (McNemar, df</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1).</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200"/>
        <w:gridCol w:w="880"/>
        <w:gridCol w:w="1200"/>
        <w:gridCol w:w="1240"/>
        <w:gridCol w:w="1200"/>
        <w:gridCol w:w="1200"/>
      </w:tblGrid>
      <w:tr>
        <w:tblPrEx>
          <w:shd w:val="clear" w:color="auto" w:fill="156082"/>
        </w:tblPrEx>
        <w:trPr>
          <w:trHeight w:val="300" w:hRule="atLeast"/>
          <w:tblHeader/>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Model</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w:rPr xmlns:w="http://schemas.openxmlformats.org/wordprocessingml/2006/main">
                  <w:rFonts w:ascii="Cambria Math" w:hAnsi="Cambria Math"/>
                  <w:i/>
                  <w:color w:val="000000"/>
                  <w:sz w:val="23"/>
                  <w:szCs w:val="23"/>
                </w:rPr>
                <m:t>n</m:t>
              </m:r>
            </m:oMath>
            <w:r>
              <w:rPr>
                <w:rStyle w:val="无"/>
                <w:sz w:val="24"/>
                <w:szCs w:val="24"/>
                <w:shd w:val="nil" w:color="auto" w:fill="auto"/>
                <w:rtl w:val="0"/>
                <w:lang w:val="en-US"/>
              </w:rPr>
              <w: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Without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Δ</m:t>
              </m:r>
            </m:oMath>
            <w:r>
              <w:rPr>
                <w:rStyle w:val="无"/>
                <w:sz w:val="24"/>
                <w:szCs w:val="24"/>
                <w:shd w:val="nil" w:color="auto" w:fill="auto"/>
                <w:rtl w:val="0"/>
                <w:lang w:val="en-US"/>
              </w:rPr>
              <w:t>pp</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sSup>
                <m:e>
                  <m:r>
                    <w:rPr xmlns:w="http://schemas.openxmlformats.org/wordprocessingml/2006/main">
                      <w:rFonts w:ascii="Cambria Math" w:hAnsi="Cambria Math"/>
                      <w:i/>
                      <w:color w:val="000000"/>
                      <w:sz w:val="23"/>
                      <w:szCs w:val="23"/>
                    </w:rPr>
                    <m:t>χ</m:t>
                  </m:r>
                </m:e>
                <m:sup>
                  <m:r>
                    <w:rPr xmlns:w="http://schemas.openxmlformats.org/wordprocessingml/2006/main">
                      <w:rFonts w:ascii="Cambria Math" w:hAnsi="Cambria Math"/>
                      <w:i/>
                      <w:color w:val="000000"/>
                      <w:sz w:val="23"/>
                      <w:szCs w:val="23"/>
                    </w:rPr>
                    <m:t>2</m:t>
                  </m:r>
                </m:sup>
              </m:sSup>
            </m:oMath>
            <w:r>
              <w:rPr>
                <w:rStyle w:val="无"/>
                <w:sz w:val="24"/>
                <w:szCs w:val="24"/>
                <w:shd w:val="nil" w:color="auto" w:fill="auto"/>
                <w:rtl w:val="0"/>
                <w:lang w:val="en-US"/>
              </w:rPr>
              <w:t>​</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pPr>
            <w:r>
              <w:rPr>
                <w:rStyle w:val="无"/>
                <w:rFonts w:ascii="Aptos" w:cs="Aptos" w:hAnsi="Aptos" w:eastAsia="Aptos"/>
                <w:shd w:val="nil" w:color="auto" w:fill="auto"/>
                <w:rtl w:val="0"/>
                <w:lang w:val="en-US"/>
                <w14:textOutline w14:w="12700" w14:cap="flat">
                  <w14:noFill/>
                  <w14:miter w14:lim="400000"/>
                </w14:textOutline>
              </w:rPr>
              <w:t>Gemini Flash-Lite</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85.5%</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41.8%</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+43.6</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42.48</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gemma3:4b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34.5%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+48.2</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51.02</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qwen2.5:3b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62.7%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37.3%</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+25.5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16.57</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21"/>
    </w:p>
    <w:p>
      <w:pPr>
        <w:pStyle w:val="Captioned Figure"/>
        <w:rPr>
          <w:rStyle w:val="无"/>
          <w:rFonts w:ascii="Times New Roman" w:cs="Times New Roman" w:hAnsi="Times New Roman" w:eastAsia="Times New Roman"/>
        </w:rPr>
      </w:pPr>
      <w:bookmarkStart w:name="figab" w:id="22"/>
      <w:r>
        <w:rPr>
          <w:rStyle w:val="无"/>
          <w:rFonts w:ascii="Times New Roman" w:cs="Times New Roman" w:hAnsi="Times New Roman" w:eastAsia="Times New Roman"/>
        </w:rPr>
        <w:drawing xmlns:a="http://schemas.openxmlformats.org/drawingml/2006/main">
          <wp:inline distT="0" distB="0" distL="0" distR="0">
            <wp:extent cx="4800600" cy="3574299"/>
            <wp:effectExtent l="0" t="0" r="0" b="0"/>
            <wp:docPr id="1073741827" name="officeArt object" descr="fig3_ab_comparison.pdf"/>
            <wp:cNvGraphicFramePr/>
            <a:graphic xmlns:a="http://schemas.openxmlformats.org/drawingml/2006/main">
              <a:graphicData uri="http://schemas.openxmlformats.org/drawingml/2006/picture">
                <pic:pic xmlns:pic="http://schemas.openxmlformats.org/drawingml/2006/picture">
                  <pic:nvPicPr>
                    <pic:cNvPr id="1073741827" name="fig3_ab_comparison.pdf" descr="fig3_ab_comparison.pdf"/>
                    <pic:cNvPicPr>
                      <a:picLocks noChangeAspect="1"/>
                    </pic:cNvPicPr>
                  </pic:nvPicPr>
                  <pic:blipFill>
                    <a:blip r:embed="rId6">
                      <a:extLst/>
                    </a:blip>
                    <a:stretch>
                      <a:fillRect/>
                    </a:stretch>
                  </pic:blipFill>
                  <pic:spPr>
                    <a:xfrm>
                      <a:off x="0" y="0"/>
                      <a:ext cx="4800600" cy="357429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3.</w:t>
      </w:r>
      <w:r>
        <w:rPr>
          <w:rStyle w:val="无"/>
          <w:rFonts w:ascii="Times New Roman" w:hAnsi="Times New Roman"/>
          <w:rtl w:val="0"/>
          <w:lang w:val="en-US"/>
        </w:rPr>
        <w:t xml:space="preserve"> A/B keyword-hit rate across models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each). All improvements significant at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bookmarkEnd w:id="22"/>
    </w:p>
    <w:p>
      <w:pPr>
        <w:pStyle w:val="Body Text"/>
        <w:rPr>
          <w:rStyle w:val="无"/>
          <w:rFonts w:ascii="Times New Roman" w:cs="Times New Roman" w:hAnsi="Times New Roman" w:eastAsia="Times New Roman"/>
        </w:rPr>
      </w:pPr>
      <w:r>
        <w:rPr>
          <w:rStyle w:val="无"/>
          <w:rFonts w:ascii="Times New Roman" w:hAnsi="Times New Roman"/>
          <w:rtl w:val="0"/>
          <w:lang w:val="en-US"/>
        </w:rPr>
        <w:t>Table</w:t>
      </w:r>
      <w:r>
        <w:rPr>
          <w:rStyle w:val="无"/>
          <w:rFonts w:ascii="Times New Roman" w:hAnsi="Times New Roman" w:hint="default"/>
          <w:rtl w:val="0"/>
          <w:lang w:val="en-US"/>
        </w:rPr>
        <w:t> </w:t>
      </w:r>
      <w:r>
        <w:rPr>
          <w:rStyle w:val="无"/>
          <w:rFonts w:ascii="Times New Roman" w:hAnsi="Times New Roman"/>
          <w:rtl w:val="0"/>
          <w:lang w:val="en-US"/>
        </w:rPr>
        <w:t>3 and Figure</w:t>
      </w:r>
      <w:r>
        <w:rPr>
          <w:rStyle w:val="无"/>
          <w:rFonts w:ascii="Times New Roman" w:hAnsi="Times New Roman" w:hint="default"/>
          <w:rtl w:val="0"/>
          <w:lang w:val="en-US"/>
        </w:rPr>
        <w:t> </w:t>
      </w:r>
      <w:r>
        <w:rPr>
          <w:rStyle w:val="无"/>
          <w:rFonts w:ascii="Times New Roman" w:hAnsi="Times New Roman"/>
          <w:rtl w:val="0"/>
          <w:lang w:val="en-US"/>
        </w:rPr>
        <w:t xml:space="preserve">3 show the headline result. First, </w:t>
      </w:r>
      <w:r>
        <w:rPr>
          <w:rStyle w:val="无"/>
          <w:rFonts w:ascii="Times New Roman" w:hAnsi="Times New Roman"/>
          <w:i w:val="1"/>
          <w:iCs w:val="1"/>
          <w:rtl w:val="0"/>
          <w:lang w:val="en-US"/>
        </w:rPr>
        <w:t>injection helps everywhere</w:t>
      </w:r>
      <w:r>
        <w:rPr>
          <w:rStyle w:val="无"/>
          <w:rFonts w:ascii="Times New Roman" w:hAnsi="Times New Roman"/>
          <w:rtl w:val="0"/>
          <w:lang w:val="en-US"/>
        </w:rPr>
        <w:t xml:space="preserve">: all three models improve significantly, and memory </w:t>
      </w:r>
      <w:r>
        <w:rPr>
          <w:rStyle w:val="无"/>
          <w:rFonts w:ascii="Times New Roman" w:hAnsi="Times New Roman"/>
          <w:i w:val="1"/>
          <w:iCs w:val="1"/>
          <w:rtl w:val="0"/>
          <w:lang w:val="en-US"/>
        </w:rPr>
        <w:t>hurt</w:t>
      </w:r>
      <w:r>
        <w:rPr>
          <w:rStyle w:val="无"/>
          <w:rFonts w:ascii="Times New Roman" w:hAnsi="Times New Roman"/>
          <w:rtl w:val="0"/>
          <w:lang w:val="en-US"/>
        </w:rPr>
        <w:t xml:space="preserve"> in only 10 of 330 paired answers (3.0%). Because a profile</w:t>
      </w:r>
      <w:r>
        <w:rPr>
          <w:rStyle w:val="无"/>
          <w:rFonts w:ascii="Times New Roman" w:hAnsi="Times New Roman" w:hint="default"/>
          <w:rtl w:val="0"/>
          <w:lang w:val="en-US"/>
        </w:rPr>
        <w:t>’</w:t>
      </w:r>
      <w:r>
        <w:rPr>
          <w:rStyle w:val="无"/>
          <w:rFonts w:ascii="Times New Roman" w:hAnsi="Times New Roman"/>
          <w:rtl w:val="0"/>
          <w:lang w:val="en-US"/>
        </w:rPr>
        <w:t xml:space="preserve">s five questions share one memory store, I also resampled whole profiles (20,000 draws over 22 profiles): the 95% intervals for the gains are +34.5 to +51.8pp (Gemini Flash-Lite), +37.3 to +59.1pp (gemma3:4b), and +13.6 to +36.4pp (qwen2.5:3b), all above zero. Second, </w:t>
      </w:r>
      <w:r>
        <w:rPr>
          <w:rStyle w:val="无"/>
          <w:rFonts w:ascii="Times New Roman" w:hAnsi="Times New Roman"/>
          <w:i w:val="1"/>
          <w:iCs w:val="1"/>
          <w:rtl w:val="0"/>
          <w:lang w:val="en-US"/>
        </w:rPr>
        <w:t>memory levels the field between local and cloud</w:t>
      </w:r>
      <w:r>
        <w:rPr>
          <w:rStyle w:val="无"/>
          <w:rFonts w:ascii="Times New Roman" w:hAnsi="Times New Roman"/>
          <w:rtl w:val="0"/>
          <w:lang w:val="en-US"/>
        </w:rPr>
        <w:t>: with injection, gemma3:4b reaches 82.7%, close to Gemini Flash-Lite</w:t>
      </w:r>
      <w:r>
        <w:rPr>
          <w:rStyle w:val="无"/>
          <w:rFonts w:ascii="Times New Roman" w:hAnsi="Times New Roman" w:hint="default"/>
          <w:rtl w:val="0"/>
          <w:lang w:val="en-US"/>
        </w:rPr>
        <w:t>’</w:t>
      </w:r>
      <w:r>
        <w:rPr>
          <w:rStyle w:val="无"/>
          <w:rFonts w:ascii="Times New Roman" w:hAnsi="Times New Roman"/>
          <w:rtl w:val="0"/>
          <w:lang w:val="en-US"/>
        </w:rPr>
        <w:t xml:space="preserve">s 85.5%, from a lower baseline (34.5% vs. 41.8%). Third, </w:t>
      </w:r>
      <w:r>
        <w:rPr>
          <w:rStyle w:val="无"/>
          <w:rFonts w:ascii="Times New Roman" w:hAnsi="Times New Roman"/>
          <w:i w:val="1"/>
          <w:iCs w:val="1"/>
          <w:rtl w:val="0"/>
          <w:lang w:val="en-US"/>
        </w:rPr>
        <w:t>the smallest model gains least</w:t>
      </w:r>
      <w:r>
        <w:rPr>
          <w:rStyle w:val="无"/>
          <w:rFonts w:ascii="Times New Roman" w:hAnsi="Times New Roman"/>
          <w:rtl w:val="0"/>
          <w:lang w:val="en-US"/>
        </w:rPr>
        <w:t>: qwen2.5:3b reaches only 62.7%; a model-capability ceiling is one possible reason, but the saved runs do not record the injected context, so it remains a hypothesis.</w:t>
      </w:r>
    </w:p>
    <w:p>
      <w:pPr>
        <w:pStyle w:val="Body Text"/>
        <w:rPr>
          <w:rStyle w:val="无"/>
          <w:rFonts w:ascii="Times New Roman" w:cs="Times New Roman" w:hAnsi="Times New Roman" w:eastAsia="Times New Roman"/>
        </w:rPr>
      </w:pPr>
      <w:r>
        <w:rPr>
          <w:rStyle w:val="无"/>
          <w:rFonts w:ascii="Times New Roman" w:hAnsi="Times New Roman"/>
          <w:rtl w:val="0"/>
          <w:lang w:val="en-US"/>
        </w:rPr>
        <w:t>The hit rate alone does not separate retrieval strategies at this scale. In a separate end-to-end run (50 questions, 10 profiles, Gemini Flash-Lite), Noesis, injecting every stored memory, and injecting the five most recent scored 41, 40, and 41 of 50, against 22 with no memory; with only 3</w:t>
      </w:r>
      <w:r>
        <w:rPr>
          <w:rStyle w:val="无"/>
          <w:rFonts w:ascii="Times New Roman" w:hAnsi="Times New Roman" w:hint="default"/>
          <w:rtl w:val="0"/>
          <w:lang w:val="en-US"/>
        </w:rPr>
        <w:t>–</w:t>
      </w:r>
      <w:r>
        <w:rPr>
          <w:rStyle w:val="无"/>
          <w:rFonts w:ascii="Times New Roman" w:hAnsi="Times New Roman"/>
          <w:rtl w:val="0"/>
          <w:lang w:val="en-US"/>
        </w:rPr>
        <w:t>9 memories per profile, all three inject nearly the same context. The A/B result therefore shows that personal context helps on these tasks, not that the lifecycle beats simpler ways of supplying the same memories.</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lation" w:id="23"/>
      <w:r>
        <w:rPr>
          <w:rStyle w:val="无"/>
          <w:rFonts w:ascii="Times New Roman" w:hAnsi="Times New Roman"/>
          <w:outline w:val="0"/>
          <w:color w:val="000000"/>
          <w:u w:color="000000"/>
          <w:rtl w:val="0"/>
          <w:lang w:val="en-US"/>
          <w14:textFill>
            <w14:solidFill>
              <w14:srgbClr w14:val="000000"/>
            </w14:solidFill>
          </w14:textFill>
        </w:rPr>
        <w:t>5.2 RQ2: Semantic retrieval drives recall; gating keeps tentative thoughts out</w:t>
      </w:r>
      <w:bookmarkEnd w:id="23"/>
    </w:p>
    <w:p>
      <w:pPr>
        <w:pStyle w:val="Table Caption"/>
        <w:rPr>
          <w:rStyle w:val="无"/>
          <w:rFonts w:ascii="Times New Roman" w:cs="Times New Roman" w:hAnsi="Times New Roman" w:eastAsia="Times New Roman"/>
        </w:rPr>
      </w:pPr>
      <w:bookmarkStart w:name="tabablation" w:id="24"/>
      <w:r>
        <w:rPr>
          <w:rStyle w:val="无"/>
          <w:rFonts w:ascii="Times New Roman" w:hAnsi="Times New Roman"/>
          <w:b w:val="1"/>
          <w:bCs w:val="1"/>
          <w:rtl w:val="0"/>
          <w:lang w:val="en-US"/>
        </w:rPr>
        <w:t>Table 4.</w:t>
      </w:r>
      <w:r>
        <w:rPr>
          <w:rStyle w:val="无"/>
          <w:rFonts w:ascii="Times New Roman" w:hAnsi="Times New Roman"/>
          <w:rtl w:val="0"/>
          <w:lang w:val="en-US"/>
        </w:rPr>
        <w:t xml:space="preserve"> Ablation and baselines (50 queries over 28 memories, 5 tentative; retrieval-layer, 2,000-token budget). A retrieved memory counts only if it is the ground-truth memory. Recall@5 and MRR use the first five memories in injection order (or all, if fewer are returned); context recall, items, and leak cover everything injected, and leak counts tentative memories among those slots.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17"/>
        <w:gridCol w:w="1375"/>
        <w:gridCol w:w="1153"/>
        <w:gridCol w:w="1775"/>
        <w:gridCol w:w="1064"/>
        <w:gridCol w:w="1376"/>
      </w:tblGrid>
      <w:tr>
        <w:tblPrEx>
          <w:shd w:val="clear" w:color="auto" w:fill="156082"/>
        </w:tblPrEx>
        <w:trPr>
          <w:trHeight w:val="300" w:hRule="atLeast"/>
          <w:tblHeader/>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Config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Recall@5</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MRR</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Context recall</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Items</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Leak</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Noesis (full)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10.9</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0/546</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core-fact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0/487</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recency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0/484</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confidence gating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11.5</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73/573</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semantic retrieval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0.105</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Top-5 RAG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Recent-window</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0.084</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Random</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0.063</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51/250</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p>
    <w:p>
      <w:pPr>
        <w:pStyle w:val="Body Text"/>
        <w:rPr>
          <w:rStyle w:val="无"/>
          <w:rFonts w:ascii="Times New Roman" w:cs="Times New Roman" w:hAnsi="Times New Roman" w:eastAsia="Times New Roman"/>
        </w:rPr>
      </w:pPr>
      <w:bookmarkEnd w:id="24"/>
      <w:r>
        <w:rPr>
          <w:rStyle w:val="无"/>
          <w:rFonts w:ascii="Times New Roman" w:hAnsi="Times New Roman"/>
          <w:rtl w:val="0"/>
          <w:lang w:val="en-US"/>
        </w:rPr>
        <w:t>Each Noesis variant runs the real context builder with one component switched off; the baselines draw from every stored memory, tentative ones included. Status and confidence are assigned when the test store is built, so the suite tests whether retrieval respects those labels, not how the lifecycle derives them. At 28 memories the semantic channel is dense retrieval alone, and stale-memory leakage is measured only by the supersession test (Table</w:t>
      </w:r>
      <w:r>
        <w:rPr>
          <w:rStyle w:val="无"/>
          <w:rFonts w:ascii="Times New Roman" w:hAnsi="Times New Roman" w:hint="default"/>
          <w:rtl w:val="0"/>
          <w:lang w:val="en-US"/>
        </w:rPr>
        <w:t> </w:t>
      </w:r>
      <w:r>
        <w:rPr>
          <w:rStyle w:val="无"/>
          <w:rFonts w:ascii="Times New Roman" w:hAnsi="Times New Roman"/>
          <w:rtl w:val="0"/>
          <w:lang w:val="en-US"/>
        </w:rPr>
        <w:t>2).</w:t>
      </w:r>
    </w:p>
    <w:p>
      <w:pPr>
        <w:pStyle w:val="Body Text"/>
        <w:rPr>
          <w:rStyle w:val="无"/>
          <w:rFonts w:ascii="Times New Roman" w:cs="Times New Roman" w:hAnsi="Times New Roman" w:eastAsia="Times New Roman"/>
          <w:outline w:val="0"/>
          <w:color w:val="000000"/>
          <w:u w:color="000000"/>
          <w14:textFill>
            <w14:solidFill>
              <w14:srgbClr w14:val="000000"/>
            </w14:solidFill>
          </w14:textFill>
        </w:rPr>
      </w:pPr>
      <w:r>
        <w:rPr>
          <w:rStyle w:val="无"/>
          <w:rFonts w:ascii="Times New Roman" w:hAnsi="Times New Roman"/>
          <w:rtl w:val="0"/>
          <w:lang w:val="en-US"/>
        </w:rPr>
        <w:t xml:space="preserve">Removing semantic retrieval collapses recall (99% </w:t>
      </w:r>
      <w:r>
        <w:rPr>
          <w:rStyle w:val="无"/>
          <w:rFonts w:ascii="Times New Roman" w:hAnsi="Times New Roman" w:hint="default"/>
          <w:rtl w:val="0"/>
          <w:lang w:val="en-US"/>
        </w:rPr>
        <w:t xml:space="preserve">→ </w:t>
      </w:r>
      <w:r>
        <w:rPr>
          <w:rStyle w:val="无"/>
          <w:rFonts w:ascii="Times New Roman" w:hAnsi="Times New Roman"/>
          <w:rtl w:val="0"/>
          <w:lang w:val="en-US"/>
        </w:rPr>
        <w:t>24%; Table 4). Removing the confidence gate leaves recall unchanged but lets tentative thoughts into 73 of 573 injected slots, where the full system injects none. Ungated top-5 retrieval ranks as well as Noesis (Recall@5 99%, MRR 1.000), as it does at scale (</w:t>
      </w:r>
      <w:r>
        <w:rPr>
          <w:rStyle w:val="无"/>
          <w:rFonts w:ascii="Times New Roman" w:hAnsi="Times New Roman" w:hint="default"/>
          <w:rtl w:val="0"/>
          <w:lang w:val="en-US"/>
        </w:rPr>
        <w:t>§</w:t>
      </w:r>
      <w:r>
        <w:rPr>
          <w:rStyle w:val="无"/>
          <w:rFonts w:ascii="Times New Roman" w:hAnsi="Times New Roman"/>
          <w:rtl w:val="0"/>
          <w:lang w:val="en-US"/>
        </w:rPr>
        <w:t>5.3), but lets a tentative thought into 19 of its 250 slots. A separate poisoning test agrees: with 5 settled facts and 8 hedged statements contradicting them, ungated top-5 retrieval returned a hedged statement in 13 of 25 slots across 5 queries, and Noesis returned none. Both tests use hedged statements; a firmly stated false one would pass the gate (</w:t>
      </w:r>
      <w:r>
        <w:rPr>
          <w:rStyle w:val="无"/>
          <w:rFonts w:ascii="Times New Roman" w:hAnsi="Times New Roman" w:hint="default"/>
          <w:rtl w:val="0"/>
          <w:lang w:val="en-US"/>
        </w:rPr>
        <w:t>§</w:t>
      </w:r>
      <w:r>
        <w:rPr>
          <w:rStyle w:val="无"/>
          <w:rFonts w:ascii="Times New Roman" w:hAnsi="Times New Roman"/>
          <w:rtl w:val="0"/>
          <w:lang w:val="en-US"/>
        </w:rPr>
        <w:t>9). Removing the core-fact or recency signal does not change recall: each adds about one memory per query (10.9 vs. 9.7 items), and because the builder appends them after the eight semantic results, they never reach the first five slots. Whether they help on queries that semantic retrieval misses needs a dedicated query set.</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cale" w:id="25"/>
      <w:r>
        <w:rPr>
          <w:rStyle w:val="无"/>
          <w:rFonts w:ascii="Times New Roman" w:hAnsi="Times New Roman"/>
          <w:outline w:val="0"/>
          <w:color w:val="000000"/>
          <w:u w:color="000000"/>
          <w:rtl w:val="0"/>
          <w:lang w:val="en-US"/>
          <w14:textFill>
            <w14:solidFill>
              <w14:srgbClr w14:val="000000"/>
            </w14:solidFill>
          </w14:textFill>
        </w:rPr>
        <w:t>5.3 RQ3: Retrieval keeps cost flat as memory grows</w:t>
      </w:r>
      <w:bookmarkEnd w:id="25"/>
    </w:p>
    <w:p>
      <w:pPr>
        <w:pStyle w:val="Captioned Figure"/>
        <w:rPr>
          <w:rStyle w:val="无"/>
          <w:rFonts w:ascii="Times New Roman" w:cs="Times New Roman" w:hAnsi="Times New Roman" w:eastAsia="Times New Roman"/>
        </w:rPr>
      </w:pPr>
      <w:bookmarkStart w:name="figscale" w:id="26"/>
      <w:r>
        <w:rPr>
          <w:rStyle w:val="无"/>
          <w:rFonts w:ascii="Times New Roman" w:cs="Times New Roman" w:hAnsi="Times New Roman" w:eastAsia="Times New Roman"/>
        </w:rPr>
        <w:drawing xmlns:a="http://schemas.openxmlformats.org/drawingml/2006/main">
          <wp:inline distT="0" distB="0" distL="0" distR="0">
            <wp:extent cx="5333970" cy="2127809"/>
            <wp:effectExtent l="0" t="0" r="0" b="0"/>
            <wp:docPr id="1073741828" name="officeArt object" descr="fig4_scale_degradation.pdf"/>
            <wp:cNvGraphicFramePr/>
            <a:graphic xmlns:a="http://schemas.openxmlformats.org/drawingml/2006/main">
              <a:graphicData uri="http://schemas.openxmlformats.org/drawingml/2006/picture">
                <pic:pic xmlns:pic="http://schemas.openxmlformats.org/drawingml/2006/picture">
                  <pic:nvPicPr>
                    <pic:cNvPr id="1073741828" name="fig4_scale_degradation.pdf" descr="fig4_scale_degradation.pdf"/>
                    <pic:cNvPicPr>
                      <a:picLocks noChangeAspect="1"/>
                    </pic:cNvPicPr>
                  </pic:nvPicPr>
                  <pic:blipFill>
                    <a:blip r:embed="rId7">
                      <a:extLst/>
                    </a:blip>
                    <a:stretch>
                      <a:fillRect/>
                    </a:stretch>
                  </pic:blipFill>
                  <pic:spPr>
                    <a:xfrm>
                      <a:off x="0" y="0"/>
                      <a:ext cx="5333970" cy="212780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4.</w:t>
      </w:r>
      <w:r>
        <w:rPr>
          <w:rStyle w:val="无"/>
          <w:rFonts w:ascii="Times New Roman" w:hAnsi="Times New Roman"/>
          <w:rtl w:val="0"/>
          <w:lang w:val="en-US"/>
        </w:rPr>
        <w:t xml:space="preserve"> Scale behavior from 10 to 500 stored memories. (a) Noesis</w:t>
      </w:r>
      <w:r>
        <w:rPr>
          <w:rStyle w:val="无"/>
          <w:rFonts w:ascii="Times New Roman" w:hAnsi="Times New Roman" w:hint="default"/>
          <w:rtl w:val="0"/>
          <w:lang w:val="en-US"/>
        </w:rPr>
        <w:t>’</w:t>
      </w:r>
      <w:r>
        <w:rPr>
          <w:rStyle w:val="无"/>
          <w:rFonts w:ascii="Times New Roman" w:hAnsi="Times New Roman"/>
          <w:rtl w:val="0"/>
          <w:lang w:val="en-US"/>
        </w:rPr>
        <w:t>s injected tokens stay flat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while naive RAG (inject all) grows to 7,192 (35 times); top-5 RAG stays at 66</w:t>
      </w:r>
      <w:r>
        <w:rPr>
          <w:rStyle w:val="无"/>
          <w:rFonts w:ascii="Times New Roman" w:hAnsi="Times New Roman" w:hint="default"/>
          <w:rtl w:val="0"/>
          <w:lang w:val="en-US"/>
        </w:rPr>
        <w:t>–</w:t>
      </w:r>
      <w:r>
        <w:rPr>
          <w:rStyle w:val="无"/>
          <w:rFonts w:ascii="Times New Roman" w:hAnsi="Times New Roman"/>
          <w:rtl w:val="0"/>
          <w:lang w:val="en-US"/>
        </w:rPr>
        <w:t xml:space="preserve">68. (b) Noesis and top-5 RAG hold MRR at 0.90; naive RAG collapses to 0.002 as targets are buried; recent-window loses recall entirely past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w:t>
      </w:r>
      <w:bookmarkEnd w:id="26"/>
    </w:p>
    <w:p>
      <w:pPr>
        <w:pStyle w:val="Body Text"/>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"figscale" </w:instrText>
      </w:r>
      <w:r>
        <w:rPr>
          <w:rStyle w:val="Hyperlink.2"/>
        </w:rPr>
        <w:fldChar w:fldCharType="separate" w:fldLock="0"/>
      </w:r>
      <w:r>
        <w:rPr>
          <w:rStyle w:val="Hyperlink.2"/>
          <w:rtl w:val="0"/>
        </w:rPr>
        <w:t>4</w:t>
      </w:r>
      <w:r>
        <w:rPr/>
        <w:fldChar w:fldCharType="end" w:fldLock="0"/>
      </w:r>
      <w:r>
        <w:rPr>
          <w:rStyle w:val="无"/>
          <w:rFonts w:ascii="Times New Roman" w:hAnsi="Times New Roman"/>
          <w:rtl w:val="0"/>
          <w:lang w:val="en-US"/>
        </w:rPr>
        <w:t xml:space="preserve"> sweeps memory size from 10 to 500 with 10 known targets embedded among fillers. Noesis</w:t>
      </w:r>
      <w:r>
        <w:rPr>
          <w:rStyle w:val="无"/>
          <w:rFonts w:ascii="Times New Roman" w:hAnsi="Times New Roman" w:hint="default"/>
          <w:rtl w:val="0"/>
          <w:lang w:val="en-US"/>
        </w:rPr>
        <w:t>’</w:t>
      </w:r>
      <w:r>
        <w:rPr>
          <w:rStyle w:val="无"/>
          <w:rFonts w:ascii="Times New Roman" w:hAnsi="Times New Roman"/>
          <w:rtl w:val="0"/>
          <w:lang w:val="en-US"/>
        </w:rPr>
        <w:t>s injected cost is flat (144</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207 tokens), well under the 1,200-token budget, and MRR holds at 0.90: 9 of 10 targets sit at rank 1 and the tenth is never retrieved. Naive RAG keeps recall only by injecting everything: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xml:space="preserve">, with the target buried near rank 500 (MRR 0.002). Recent-window recall collapses to 0% beyond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 A standard top-5 RAG (the query</w:t>
      </w:r>
      <w:r>
        <w:rPr>
          <w:rStyle w:val="无"/>
          <w:rFonts w:ascii="Times New Roman" w:hAnsi="Times New Roman" w:hint="default"/>
          <w:rtl w:val="0"/>
          <w:lang w:val="en-US"/>
        </w:rPr>
        <w:t>’</w:t>
      </w:r>
      <w:r>
        <w:rPr>
          <w:rStyle w:val="无"/>
          <w:rFonts w:ascii="Times New Roman" w:hAnsi="Times New Roman"/>
          <w:rtl w:val="0"/>
          <w:lang w:val="en-US"/>
        </w:rPr>
        <w:t>s five nearest memories) does as well: the same 9 of 10 targets at rank 1, with 66</w:t>
      </w:r>
      <w:r>
        <w:rPr>
          <w:rStyle w:val="无"/>
          <w:rFonts w:ascii="Times New Roman" w:hAnsi="Times New Roman" w:hint="default"/>
          <w:rtl w:val="0"/>
          <w:lang w:val="en-US"/>
        </w:rPr>
        <w:t>–</w:t>
      </w:r>
      <w:r>
        <w:rPr>
          <w:rStyle w:val="无"/>
          <w:rFonts w:ascii="Times New Roman" w:hAnsi="Times New Roman"/>
          <w:rtl w:val="0"/>
          <w:lang w:val="en-US"/>
        </w:rPr>
        <w:t>68 tokens per query. Flat cost and good ranking come from retrieval itself, not from anything specific to Noesis; what Noesis adds is the gate (</w:t>
      </w:r>
      <w:r>
        <w:rPr>
          <w:rStyle w:val="无"/>
          <w:rFonts w:ascii="Times New Roman" w:hAnsi="Times New Roman" w:hint="default"/>
          <w:rtl w:val="0"/>
          <w:lang w:val="en-US"/>
        </w:rPr>
        <w:t>§</w:t>
      </w:r>
      <w:r>
        <w:rPr>
          <w:rStyle w:val="无"/>
          <w:rFonts w:ascii="Times New Roman" w:hAnsi="Times New Roman"/>
          <w:rtl w:val="0"/>
          <w:lang w:val="en-US"/>
        </w:rPr>
        <w:t>5.2). Recall alone is therefore misleading; rank and token cost must be reported together.</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crosstool" w:id="27"/>
      <w:r>
        <w:rPr>
          <w:rStyle w:val="无"/>
          <w:rFonts w:ascii="Times New Roman" w:hAnsi="Times New Roman"/>
          <w:outline w:val="0"/>
          <w:color w:val="000000"/>
          <w:u w:color="000000"/>
          <w:rtl w:val="0"/>
          <w:lang w:val="en-US"/>
          <w14:textFill>
            <w14:solidFill>
              <w14:srgbClr w14:val="000000"/>
            </w14:solidFill>
          </w14:textFill>
        </w:rPr>
        <w:t>5.4 RQ4: Cross-tool sharing vs.</w:t>
      </w:r>
      <w:r>
        <w:rPr>
          <w:rStyle w:val="无"/>
          <w:rFonts w:ascii="Times New Roman" w:hAnsi="Times New Roman" w:hint="default"/>
          <w:outline w:val="0"/>
          <w:color w:val="000000"/>
          <w:u w:color="000000"/>
          <w:rtl w:val="0"/>
          <w14:textFill>
            <w14:solidFill>
              <w14:srgbClr w14:val="000000"/>
            </w14:solidFill>
          </w14:textFill>
        </w:rPr>
        <w:t> </w:t>
      </w:r>
      <w:r>
        <w:rPr>
          <w:rStyle w:val="无"/>
          <w:rFonts w:ascii="Times New Roman" w:hAnsi="Times New Roman"/>
          <w:outline w:val="0"/>
          <w:color w:val="000000"/>
          <w:u w:color="000000"/>
          <w:rtl w:val="0"/>
          <w:lang w:val="en-US"/>
          <w14:textFill>
            <w14:solidFill>
              <w14:srgbClr w14:val="000000"/>
            </w14:solidFill>
          </w14:textFill>
        </w:rPr>
        <w:t>structural isolation</w:t>
      </w:r>
      <w:bookmarkEnd w:id="27"/>
    </w:p>
    <w:p>
      <w:pPr>
        <w:pStyle w:val="Captioned Figure"/>
        <w:rPr>
          <w:rStyle w:val="无"/>
          <w:rFonts w:ascii="Times New Roman" w:cs="Times New Roman" w:hAnsi="Times New Roman" w:eastAsia="Times New Roman"/>
        </w:rPr>
      </w:pPr>
      <w:bookmarkStart w:name="figcrosstool" w:id="28"/>
      <w:r>
        <w:rPr>
          <w:rStyle w:val="无"/>
          <w:rFonts w:ascii="Times New Roman" w:cs="Times New Roman" w:hAnsi="Times New Roman" w:eastAsia="Times New Roman"/>
        </w:rPr>
        <w:drawing xmlns:a="http://schemas.openxmlformats.org/drawingml/2006/main">
          <wp:inline distT="0" distB="0" distL="0" distR="0">
            <wp:extent cx="4533870" cy="3206893"/>
            <wp:effectExtent l="0" t="0" r="0" b="0"/>
            <wp:docPr id="1073741829" name="officeArt object" descr="fig6_cross_tool.pdf"/>
            <wp:cNvGraphicFramePr/>
            <a:graphic xmlns:a="http://schemas.openxmlformats.org/drawingml/2006/main">
              <a:graphicData uri="http://schemas.openxmlformats.org/drawingml/2006/picture">
                <pic:pic xmlns:pic="http://schemas.openxmlformats.org/drawingml/2006/picture">
                  <pic:nvPicPr>
                    <pic:cNvPr id="1073741829" name="fig6_cross_tool.pdf" descr="fig6_cross_tool.pdf"/>
                    <pic:cNvPicPr>
                      <a:picLocks noChangeAspect="1"/>
                    </pic:cNvPicPr>
                  </pic:nvPicPr>
                  <pic:blipFill>
                    <a:blip r:embed="rId8">
                      <a:extLst/>
                    </a:blip>
                    <a:stretch>
                      <a:fillRect/>
                    </a:stretch>
                  </pic:blipFill>
                  <pic:spPr>
                    <a:xfrm>
                      <a:off x="0" y="0"/>
                      <a:ext cx="4533870" cy="32068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5.</w:t>
      </w:r>
      <w:r>
        <w:rPr>
          <w:rStyle w:val="无"/>
          <w:rFonts w:ascii="Times New Roman" w:hAnsi="Times New Roman"/>
          <w:rtl w:val="0"/>
          <w:lang w:val="en-US"/>
        </w:rPr>
        <w:t xml:space="preserve"> Cross-tool retrieval. Isolated per-tool memory scores 0% on strictly cross-tool queries by construction.</w:t>
      </w:r>
      <w:bookmarkEnd w:id="28"/>
    </w:p>
    <w:p>
      <w:pPr>
        <w:pStyle w:val="Body Text"/>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Of 40 scenarios, 27 state a stance in one tool and ask about it from another; in 7 the asking tool was one of two that stated it; in 6 a third tool asks after two others did (Figure 5). On the 27 strictly cross-tool queries Noesis retrieves 37% (10/27) and the isolated baseline 0%, by construction, since the memory is not in its partition. Where the asking tool did see the stance (7 scenarios), isolated memory retrieves 3 and Noesis 6; over all 40, Noesis retrieves 50% and the isolated baseline 7.5%. The comparison shows the value of access, not an advantage over another shared-memory system given the same records. Noesis</w:t>
      </w:r>
      <w:r>
        <w:rPr>
          <w:rStyle w:val="无"/>
          <w:rFonts w:ascii="Times New Roman" w:hAnsi="Times New Roman" w:hint="default"/>
          <w:rtl w:val="0"/>
          <w:lang w:val="en-US"/>
        </w:rPr>
        <w:t>’</w:t>
      </w:r>
      <w:r>
        <w:rPr>
          <w:rStyle w:val="无"/>
          <w:rFonts w:ascii="Times New Roman" w:hAnsi="Times New Roman"/>
          <w:rtl w:val="0"/>
          <w:lang w:val="en-US"/>
        </w:rPr>
        <w:t>s misses trace to retrieval precision (the memory exists but ranks below top-</w:t>
      </w:r>
      <m:oMath>
        <m:r>
          <w:rPr xmlns:w="http://schemas.openxmlformats.org/wordprocessingml/2006/main">
            <w:rFonts w:ascii="Cambria Math" w:hAnsi="Cambria Math"/>
            <w:i/>
            <w:color w:val="000000"/>
            <w:sz w:val="25"/>
            <w:szCs w:val="25"/>
          </w:rPr>
          <m:t>k</m:t>
        </m:r>
      </m:oMath>
      <w:r>
        <w:rPr>
          <w:rStyle w:val="无"/>
          <w:rFonts w:ascii="Times New Roman" w:hAnsi="Times New Roman"/>
          <w:rtl w:val="0"/>
          <w:lang w:val="en-US"/>
        </w:rPr>
        <w:t>), not to sharing.</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viz" w:id="29"/>
      <w:r>
        <w:rPr>
          <w:rStyle w:val="无"/>
          <w:rFonts w:ascii="Times New Roman" w:hAnsi="Times New Roman"/>
          <w:outline w:val="0"/>
          <w:color w:val="000000"/>
          <w:u w:color="000000"/>
          <w:rtl w:val="0"/>
          <w:lang w:val="en-US"/>
          <w14:textFill>
            <w14:solidFill>
              <w14:srgbClr w14:val="000000"/>
            </w14:solidFill>
          </w14:textFill>
        </w:rPr>
        <w:t>6 The Star Map Visualization</w:t>
      </w:r>
      <w:bookmarkEnd w:id="29"/>
    </w:p>
    <w:p>
      <w:pPr>
        <w:pStyle w:val="Captioned Figure"/>
        <w:rPr>
          <w:rStyle w:val="无"/>
          <w:rFonts w:ascii="Times New Roman" w:cs="Times New Roman" w:hAnsi="Times New Roman" w:eastAsia="Times New Roman"/>
        </w:rPr>
      </w:pPr>
      <w:bookmarkStart w:name="figstarmap" w:id="30"/>
      <w:r>
        <w:rPr>
          <w:rStyle w:val="无"/>
          <w:rFonts w:ascii="Times New Roman" w:cs="Times New Roman" w:hAnsi="Times New Roman" w:eastAsia="Times New Roman"/>
        </w:rPr>
        <w:drawing xmlns:a="http://schemas.openxmlformats.org/drawingml/2006/main">
          <wp:inline distT="0" distB="0" distL="0" distR="0">
            <wp:extent cx="5067300" cy="2337293"/>
            <wp:effectExtent l="0" t="0" r="0" b="0"/>
            <wp:docPr id="1073741830" name="officeArt object" descr="截屏2026-10-06 23.12.52.png"/>
            <wp:cNvGraphicFramePr/>
            <a:graphic xmlns:a="http://schemas.openxmlformats.org/drawingml/2006/main">
              <a:graphicData uri="http://schemas.openxmlformats.org/drawingml/2006/picture">
                <pic:pic xmlns:pic="http://schemas.openxmlformats.org/drawingml/2006/picture">
                  <pic:nvPicPr>
                    <pic:cNvPr id="1073741830" name="截屏2026-10-06 23.12.52.png" descr="截屏2026-10-06 23.12.52.png"/>
                    <pic:cNvPicPr>
                      <a:picLocks noChangeAspect="1"/>
                    </pic:cNvPicPr>
                  </pic:nvPicPr>
                  <pic:blipFill>
                    <a:blip r:embed="rId9">
                      <a:extLst/>
                    </a:blip>
                    <a:srcRect l="0" t="5272" r="0" b="5272"/>
                    <a:stretch>
                      <a:fillRect/>
                    </a:stretch>
                  </pic:blipFill>
                  <pic:spPr>
                    <a:xfrm>
                      <a:off x="0" y="0"/>
                      <a:ext cx="5067300" cy="23372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6.</w:t>
      </w:r>
      <w:r>
        <w:rPr>
          <w:rStyle w:val="无"/>
          <w:rFonts w:ascii="Times New Roman" w:hAnsi="Times New Roman"/>
          <w:rtl w:val="0"/>
          <w:lang w:val="en-US"/>
        </w:rPr>
        <w:t xml:space="preserve"> The star map. Semantic neighbors cluster; time runs from older (left) to newer (right), height shows confidence, color shows topic, and size and brightness show type and activation weight.</w:t>
      </w:r>
      <w:bookmarkEnd w:id="30"/>
    </w:p>
    <w:p>
      <w:pPr>
        <w:pStyle w:val="Body Text"/>
        <w:rPr>
          <w:rStyle w:val="无"/>
          <w:rFonts w:ascii="Times New Roman" w:cs="Times New Roman" w:hAnsi="Times New Roman" w:eastAsia="Times New Roman"/>
        </w:rPr>
      </w:pPr>
      <w:r>
        <w:rPr>
          <w:rStyle w:val="无"/>
          <w:rFonts w:ascii="Times New Roman" w:hAnsi="Times New Roman"/>
          <w:rtl w:val="0"/>
          <w:lang w:val="en-US"/>
        </w:rPr>
        <w:t>The star map shows the stored thoughts as a galaxy (Figure</w:t>
      </w:r>
      <w:r>
        <w:rPr>
          <w:rStyle w:val="无"/>
          <w:rFonts w:ascii="Times New Roman" w:hAnsi="Times New Roman" w:hint="default"/>
          <w:rtl w:val="0"/>
          <w:lang w:val="en-US"/>
        </w:rPr>
        <w:t> </w:t>
      </w:r>
      <w:r>
        <w:rPr>
          <w:rStyle w:val="无"/>
          <w:rFonts w:ascii="Times New Roman" w:hAnsi="Times New Roman"/>
          <w:rtl w:val="0"/>
          <w:lang w:val="en-US"/>
        </w:rPr>
        <w:t xml:space="preserve">6), placed by a short force simulation: weak springs pull each star toward its creation time (horizontal) and confidence (vertical), semantic attraction pulls it toward its most similar neighbors (cosine </w:t>
      </w:r>
      <w:r>
        <w:rPr>
          <w:rStyle w:val="无"/>
          <w:rFonts w:ascii="Times New Roman" w:hAnsi="Times New Roman" w:hint="default"/>
          <w:rtl w:val="0"/>
          <w:lang w:val="en-US"/>
        </w:rPr>
        <w:t xml:space="preserve">≥ </w:t>
      </w:r>
      <w:r>
        <w:rPr>
          <w:rStyle w:val="无"/>
          <w:rFonts w:ascii="Times New Roman" w:hAnsi="Times New Roman"/>
          <w:rtl w:val="0"/>
          <w:lang w:val="en-US"/>
        </w:rPr>
        <w:t xml:space="preserve">0.45), and repulsion separates topics. Clusters therefore form from embedding similarity while time and confidence stay readable, and hovering a star shows its text and confidence. The store shown is the local development store, filled by experiment and demo runs: of its 601 thoughts, 355 sit in the catch-all </w:t>
      </w:r>
      <w:r>
        <w:rPr>
          <w:rStyle w:val="无"/>
          <w:rFonts w:ascii="Times New Roman" w:hAnsi="Times New Roman" w:hint="default"/>
          <w:rtl w:val="0"/>
          <w:lang w:val="en-US"/>
        </w:rPr>
        <w:t>“</w:t>
      </w:r>
      <w:r>
        <w:rPr>
          <w:rStyle w:val="无"/>
          <w:rFonts w:ascii="Times New Roman" w:hAnsi="Times New Roman"/>
          <w:rtl w:val="0"/>
          <w:lang w:val="en-US"/>
        </w:rPr>
        <w:t>general</w:t>
      </w:r>
      <w:r>
        <w:rPr>
          <w:rStyle w:val="无"/>
          <w:rFonts w:ascii="Times New Roman" w:hAnsi="Times New Roman" w:hint="default"/>
          <w:rtl w:val="0"/>
          <w:lang w:val="en-US"/>
        </w:rPr>
        <w:t xml:space="preserve">” </w:t>
      </w:r>
      <w:r>
        <w:rPr>
          <w:rStyle w:val="无"/>
          <w:rFonts w:ascii="Times New Roman" w:hAnsi="Times New Roman"/>
          <w:rtl w:val="0"/>
          <w:lang w:val="en-US"/>
        </w:rPr>
        <w:t>topic and 18 have settled, which shows how coarse topic assignment still is. The viewer opens the store read-only, and its edges never affect retrieval, so the map says nothing about whether graph structure improves answers.</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discussion" w:id="31"/>
      <w:r>
        <w:rPr>
          <w:rStyle w:val="无"/>
          <w:rFonts w:ascii="Times New Roman" w:hAnsi="Times New Roman"/>
          <w:outline w:val="0"/>
          <w:color w:val="000000"/>
          <w:u w:color="000000"/>
          <w:rtl w:val="0"/>
          <w:lang w:val="en-US"/>
          <w14:textFill>
            <w14:solidFill>
              <w14:srgbClr w14:val="000000"/>
            </w14:solidFill>
          </w14:textFill>
        </w:rPr>
        <w:t>7 Discussion</w:t>
      </w:r>
      <w:bookmarkEnd w:id="31"/>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whenmemoryhelpsmost." w:id="32"/>
      <w:r>
        <w:rPr>
          <w:rStyle w:val="无"/>
          <w:rFonts w:ascii="Times New Roman" w:hAnsi="Times New Roman"/>
          <w:outline w:val="0"/>
          <w:color w:val="000000"/>
          <w:u w:color="000000"/>
          <w:rtl w:val="0"/>
          <w:lang w:val="en-US"/>
          <w14:textFill>
            <w14:solidFill>
              <w14:srgbClr w14:val="000000"/>
            </w14:solidFill>
          </w14:textFill>
        </w:rPr>
        <w:t>When memory helps most.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Gains concentrate on questions unanswerable without personal context (job, stack, stances); on mainstream questions both conditions often answer correctly. Other factors push the other way (</w:t>
      </w:r>
      <w:r>
        <w:rPr>
          <w:rStyle w:val="无"/>
          <w:rFonts w:ascii="Times New Roman" w:hAnsi="Times New Roman" w:hint="default"/>
          <w:rtl w:val="0"/>
          <w:lang w:val="en-US"/>
        </w:rPr>
        <w:t>§</w:t>
      </w:r>
      <w:r>
        <w:rPr>
          <w:rStyle w:val="无"/>
          <w:rFonts w:ascii="Times New Roman" w:hAnsi="Times New Roman"/>
          <w:rtl w:val="0"/>
          <w:lang w:val="en-US"/>
        </w:rPr>
        <w:t>9), so these gains should not be read as an upper or lower bound.</w:t>
      </w:r>
      <w:bookmarkEnd w:id="32"/>
    </w:p>
    <w:p>
      <w:pPr>
        <w:pStyle w:val="heading 4"/>
        <w:rPr>
          <w:rStyle w:val="无"/>
          <w:rFonts w:ascii="Times New Roman" w:cs="Times New Roman" w:hAnsi="Times New Roman" w:eastAsia="Times New Roman"/>
        </w:rPr>
      </w:pPr>
      <w:bookmarkStart w:name="X4bcdbc16280236d1c6edee755ccbc2d4276410e" w:id="33"/>
      <w:r>
        <w:rPr>
          <w:rStyle w:val="无"/>
          <w:rFonts w:ascii="Times New Roman" w:hAnsi="Times New Roman"/>
          <w:outline w:val="0"/>
          <w:color w:val="000000"/>
          <w:u w:color="000000"/>
          <w:rtl w:val="0"/>
          <w:lang w:val="en-US"/>
          <w14:textFill>
            <w14:solidFill>
              <w14:srgbClr w14:val="000000"/>
            </w14:solidFill>
          </w14:textFill>
        </w:rPr>
        <w:t>Memory can close the local</w:t>
      </w:r>
      <w:r>
        <w:rPr>
          <w:rStyle w:val="无"/>
          <w:rFonts w:ascii="Times New Roman" w:hAnsi="Times New Roman" w:hint="default"/>
          <w:outline w:val="0"/>
          <w:color w:val="000000"/>
          <w:u w:color="000000"/>
          <w:rtl w:val="0"/>
          <w:lang w:val="en-US"/>
          <w14:textFill>
            <w14:solidFill>
              <w14:srgbClr w14:val="000000"/>
            </w14:solidFill>
          </w14:textFill>
        </w:rPr>
        <w:t>–</w:t>
      </w:r>
      <w:r>
        <w:rPr>
          <w:rStyle w:val="无"/>
          <w:rFonts w:ascii="Times New Roman" w:hAnsi="Times New Roman"/>
          <w:outline w:val="0"/>
          <w:color w:val="000000"/>
          <w:u w:color="000000"/>
          <w:rtl w:val="0"/>
          <w:lang w:val="en-US"/>
          <w14:textFill>
            <w14:solidFill>
              <w14:srgbClr w14:val="000000"/>
            </w14:solidFill>
          </w14:textFill>
        </w:rPr>
        <w:t>cloud gap</w:t>
      </w:r>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gemma3:4b gains most (+48.2pp; +139% over its baseline) and approaches Gemini Flash-Lite with memory, while qwen2.5:3b gains least (+25.5pp; </w:t>
      </w:r>
      <w:r>
        <w:rPr>
          <w:rStyle w:val="无"/>
          <w:rFonts w:ascii="Times New Roman" w:hAnsi="Times New Roman" w:hint="default"/>
          <w:rtl w:val="0"/>
          <w:lang w:val="en-US"/>
        </w:rPr>
        <w:t>§</w:t>
      </w:r>
      <w:r>
        <w:rPr>
          <w:rStyle w:val="无"/>
          <w:rFonts w:ascii="Times New Roman" w:hAnsi="Times New Roman"/>
          <w:rtl w:val="0"/>
          <w:lang w:val="en-US"/>
        </w:rPr>
        <w:t>5.1), so the benefit is not monotonic in model size. It is largest for small local models that can use the injected context, which matters for private and offline use.</w:t>
      </w:r>
      <w:bookmarkEnd w:id="3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X9893561333270f971b7c3625eb2ef33eb046950" w:id="34"/>
      <w:r>
        <w:rPr>
          <w:rStyle w:val="无"/>
          <w:rFonts w:ascii="Times New Roman" w:hAnsi="Times New Roman"/>
          <w:outline w:val="0"/>
          <w:color w:val="000000"/>
          <w:u w:color="000000"/>
          <w:rtl w:val="0"/>
          <w:lang w:val="en-US"/>
          <w14:textFill>
            <w14:solidFill>
              <w14:srgbClr w14:val="000000"/>
            </w14:solidFill>
          </w14:textFill>
        </w:rPr>
        <w:t>Retrieval precision is the current bottleneck.</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cross-tool misses and several A/B misses are ranking failures: the memory is stored but ranks below the cut, so better ranking (rerankers, query expansion) is the highest-leverage next step. The supersession fix</w:t>
      </w:r>
      <w:r>
        <w:rPr>
          <w:rStyle w:val="无"/>
          <w:rFonts w:ascii="Times New Roman" w:hAnsi="Times New Roman" w:hint="default"/>
          <w:rtl w:val="0"/>
          <w:lang w:val="en-US"/>
        </w:rPr>
        <w:t>’</w:t>
      </w:r>
      <w:r>
        <w:rPr>
          <w:rStyle w:val="无"/>
          <w:rFonts w:ascii="Times New Roman" w:hAnsi="Times New Roman"/>
          <w:rtl w:val="0"/>
          <w:lang w:val="en-US"/>
        </w:rPr>
        <w:t>s residual 7% is different: in both leaks the detector never fired, because its lexicon lacked the replacement verb in one case and the domain (Node.js) in the other.</w:t>
      </w:r>
    </w:p>
    <w:p>
      <w:pPr>
        <w:pStyle w:val="Body Text"/>
        <w:rPr>
          <w:rStyle w:val="无"/>
          <w:i w:val="1"/>
          <w:iCs w:val="1"/>
        </w:rPr>
      </w:pPr>
      <w:r>
        <w:rPr>
          <w:rStyle w:val="无"/>
          <w:i w:val="1"/>
          <w:iCs w:val="1"/>
          <w:rtl w:val="0"/>
          <w:lang w:val="en-US"/>
        </w:rPr>
        <w:t>Noesis inside an agent harness.</w:t>
      </w:r>
    </w:p>
    <w:p>
      <w:pPr>
        <w:pStyle w:val="First Paragraph"/>
        <w:rPr>
          <w:rStyle w:val="无"/>
        </w:rPr>
      </w:pPr>
      <w:r>
        <w:rPr>
          <w:rStyle w:val="无"/>
          <w:rtl w:val="0"/>
          <w:lang w:val="en-US"/>
        </w:rPr>
        <w:t>An execution harness manages a task</w:t>
      </w:r>
      <w:r>
        <w:rPr>
          <w:rStyle w:val="无"/>
          <w:rtl w:val="0"/>
          <w:lang w:val="en-US"/>
        </w:rPr>
        <w:t>’</w:t>
      </w:r>
      <w:r>
        <w:rPr>
          <w:rStyle w:val="无"/>
          <w:rtl w:val="0"/>
          <w:lang w:val="en-US"/>
        </w:rPr>
        <w:t>s control flow, tools, state, and recovery</w:t>
      </w:r>
      <w:r>
        <w:rPr>
          <w:rStyle w:val="无"/>
          <w:rtl w:val="0"/>
          <w:lang w:val="en-US"/>
        </w:rPr>
        <w:t> </w:t>
      </w:r>
      <w:r>
        <w:rPr>
          <w:rStyle w:val="无"/>
          <w:rtl w:val="0"/>
          <w:lang w:val="en-US"/>
        </w:rPr>
        <w:t>(Anthropic 2025); Noesis would serve inside one as memory, not orchestration, though this is neither implemented nor evaluated here. The harness would insert approved memories for the current user, project, and scope as a bounded, sourced block and send back candidate memories with their sources; Noesis could fill LangGraph</w:t>
      </w:r>
      <w:r>
        <w:rPr>
          <w:rStyle w:val="无"/>
          <w:rtl w:val="0"/>
          <w:lang w:val="en-US"/>
        </w:rPr>
        <w:t>’</w:t>
      </w:r>
      <w:r>
        <w:rPr>
          <w:rStyle w:val="无"/>
          <w:rtl w:val="0"/>
          <w:lang w:val="en-US"/>
        </w:rPr>
        <w:t>s cross-thread store, not its thread checkpoints</w:t>
      </w:r>
      <w:r>
        <w:rPr>
          <w:rStyle w:val="无"/>
          <w:rtl w:val="0"/>
          <w:lang w:val="en-US"/>
        </w:rPr>
        <w:t> </w:t>
      </w:r>
      <w:r>
        <w:rPr>
          <w:rStyle w:val="无"/>
          <w:rtl w:val="0"/>
          <w:lang w:val="en-US"/>
        </w:rPr>
        <w:t>(LangChain 2026). Integration also needs corrections, deletion, audit, and source lineage, and three gaps stand out: repetition counts similar records whatever their source, and the proxy stores each request</w:t>
      </w:r>
      <w:r>
        <w:rPr>
          <w:rStyle w:val="无"/>
          <w:rtl w:val="0"/>
          <w:lang w:val="en-US"/>
        </w:rPr>
        <w:t>’</w:t>
      </w:r>
      <w:r>
        <w:rPr>
          <w:rStyle w:val="无"/>
          <w:rtl w:val="0"/>
          <w:lang w:val="en-US"/>
        </w:rPr>
        <w:t>s full history, so replays and assistant paraphrases can inflate confidence (unmeasured); new memories become injectable only after asynchronous scoring; and injected memories are neither marked as data nor deduplicated against the harness</w:t>
      </w:r>
      <w:r>
        <w:rPr>
          <w:rStyle w:val="无"/>
          <w:rtl w:val="0"/>
          <w:lang w:val="en-US"/>
        </w:rPr>
        <w:t>’</w:t>
      </w:r>
      <w:r>
        <w:rPr>
          <w:rStyle w:val="无"/>
          <w:rtl w:val="0"/>
          <w:lang w:val="en-US"/>
        </w:rPr>
        <w:t>s summaries.</w:t>
      </w:r>
      <w:r>
        <w:rPr>
          <w:rStyle w:val="无"/>
          <w:rtl w:val="0"/>
          <w:lang w:val="zh-CN" w:eastAsia="zh-CN"/>
        </w:rPr>
        <w:t xml:space="preserve"> c</w:t>
      </w:r>
    </w:p>
    <w:p>
      <w:pPr>
        <w:pStyle w:val="Body Text"/>
        <w:rPr>
          <w:rStyle w:val="无"/>
          <w:i w:val="1"/>
          <w:iCs w:val="1"/>
        </w:rPr>
      </w:pPr>
      <w:r>
        <w:rPr>
          <w:rStyle w:val="无"/>
          <w:i w:val="1"/>
          <w:iCs w:val="1"/>
          <w:rtl w:val="0"/>
          <w:lang w:val="en-US"/>
        </w:rPr>
        <w:t>Graph structure.</w:t>
      </w:r>
    </w:p>
    <w:p>
      <w:pPr>
        <w:pStyle w:val="First Paragraph"/>
        <w:rPr>
          <w:rStyle w:val="无"/>
        </w:rPr>
      </w:pPr>
      <w:r>
        <w:rPr>
          <w:rStyle w:val="无"/>
          <w:rtl w:val="0"/>
          <w:lang w:val="en-US"/>
        </w:rPr>
        <w:t>The evaluated system is not a graph-based reasoner. Supersession links are implemented and evaluated (Table 2); topic clusters and wiki links are not evaluated separately; and the one-hop expansion over vault links cannot add a memory (it writes 8-character identifiers but looks up 12-character ones). Every reported result comes from flat retrieval.</w:t>
      </w:r>
      <w:bookmarkEnd w:id="3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honestnegatives." w:id="35"/>
      <w:r>
        <w:rPr>
          <w:rStyle w:val="无"/>
          <w:rFonts w:ascii="Times New Roman" w:hAnsi="Times New Roman"/>
          <w:outline w:val="0"/>
          <w:color w:val="000000"/>
          <w:u w:color="000000"/>
          <w:rtl w:val="0"/>
          <w:lang w:val="en-US"/>
          <w14:textFill>
            <w14:solidFill>
              <w14:srgbClr w14:val="000000"/>
            </w14:solidFill>
          </w14:textFill>
        </w:rPr>
        <w:t>Negative results.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report that the supersession check initially never ran, so stale stances leaked 93% of the time (</w:t>
      </w:r>
      <w:r>
        <w:rPr>
          <w:rStyle w:val="无"/>
          <w:rFonts w:ascii="Times New Roman" w:hAnsi="Times New Roman" w:hint="default"/>
          <w:rtl w:val="0"/>
          <w:lang w:val="en-US"/>
        </w:rPr>
        <w:t>§</w:t>
      </w:r>
      <w:r>
        <w:rPr>
          <w:rStyle w:val="无"/>
          <w:rFonts w:ascii="Times New Roman" w:hAnsi="Times New Roman"/>
          <w:rtl w:val="0"/>
          <w:lang w:val="en-US"/>
        </w:rPr>
        <w:t>3.3); that core-fact and recency signals added no recall in my ablation; that top-5 RAG matches Noesis</w:t>
      </w:r>
      <w:r>
        <w:rPr>
          <w:rStyle w:val="无"/>
          <w:rFonts w:ascii="Times New Roman" w:hAnsi="Times New Roman" w:hint="default"/>
          <w:rtl w:val="0"/>
          <w:lang w:val="en-US"/>
        </w:rPr>
        <w:t>’</w:t>
      </w:r>
      <w:r>
        <w:rPr>
          <w:rStyle w:val="无"/>
          <w:rFonts w:ascii="Times New Roman" w:hAnsi="Times New Roman"/>
          <w:rtl w:val="0"/>
          <w:lang w:val="en-US"/>
        </w:rPr>
        <w:t>s ranking at lower cost; that the 3B model gains least; and that the graph expansion never adds a memory. I consider these findings part of the contribution.</w:t>
      </w:r>
      <w:bookmarkEnd w:id="35"/>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future" w:id="36"/>
      <w:r>
        <w:rPr>
          <w:rStyle w:val="无"/>
          <w:rFonts w:ascii="Times New Roman" w:hAnsi="Times New Roman"/>
          <w:outline w:val="0"/>
          <w:color w:val="000000"/>
          <w:u w:color="000000"/>
          <w:rtl w:val="0"/>
          <w:lang w:val="en-US"/>
          <w14:textFill>
            <w14:solidFill>
              <w14:srgbClr w14:val="000000"/>
            </w14:solidFill>
          </w14:textFill>
        </w:rPr>
        <w:t>8 Future Work</w:t>
      </w:r>
      <w:bookmarkEnd w:id="3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thoughtbranching." w:id="37"/>
      <w:r>
        <w:rPr>
          <w:rStyle w:val="无"/>
          <w:rFonts w:ascii="Times New Roman" w:hAnsi="Times New Roman"/>
          <w:outline w:val="0"/>
          <w:color w:val="000000"/>
          <w:u w:color="000000"/>
          <w:rtl w:val="0"/>
          <w:lang w:val="en-US"/>
          <w14:textFill>
            <w14:solidFill>
              <w14:srgbClr w14:val="000000"/>
            </w14:solidFill>
          </w14:textFill>
        </w:rPr>
        <w:t>Thought branching.</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When a new judgment deviates from history by more than a threshold (</w:t>
      </w:r>
      <m:oMath>
        <m: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m:rPr>
            <m:sty m:val="p"/>
          </m:rPr>
          <w:rPr xmlns:w="http://schemas.openxmlformats.org/wordprocessingml/2006/main">
            <w:rFonts w:ascii="Cambria Math" w:hAnsi="Cambria Math"/>
            <w:i/>
            <w:color w:val="000000"/>
            <w:sz w:val="25"/>
            <w:szCs w:val="25"/>
          </w:rPr>
          <m:t>c</m:t>
        </m:r>
        <m:r>
          <m:rPr>
            <m:sty m:val="p"/>
          </m:rPr>
          <w:rPr xmlns:w="http://schemas.openxmlformats.org/wordprocessingml/2006/main">
            <w:rFonts w:ascii="Cambria Math" w:hAnsi="Cambria Math"/>
            <w:i/>
            <w:color w:val="000000"/>
            <w:sz w:val="25"/>
            <w:szCs w:val="25"/>
          </w:rPr>
          <m:t>o</m:t>
        </m:r>
        <m:r>
          <m:rPr>
            <m:sty m:val="p"/>
          </m:rPr>
          <w:rPr xmlns:w="http://schemas.openxmlformats.org/wordprocessingml/2006/main">
            <w:rFonts w:ascii="Cambria Math" w:hAnsi="Cambria Math"/>
            <w:i/>
            <w:color w:val="000000"/>
            <w:sz w:val="25"/>
            <w:szCs w:val="25"/>
          </w:rPr>
          <m:t>s</m:t>
        </m:r>
        <m:r>
          <w:rPr xmlns:w="http://schemas.openxmlformats.org/wordprocessingml/2006/main">
            <w:rFonts w:ascii="Cambria Math" w:hAnsi="Cambria Math"/>
            <w:i/>
            <w:color w:val="000000"/>
            <w:sz w:val="25"/>
            <w:szCs w:val="25"/>
          </w:rPr>
          <m:t>&gt;</m:t>
        </m:r>
        <m:r>
          <w:rPr xmlns:w="http://schemas.openxmlformats.org/wordprocessingml/2006/main">
            <w:rFonts w:ascii="Cambria Math" w:hAnsi="Cambria Math"/>
            <w:i/>
            <w:color w:val="000000"/>
            <w:sz w:val="25"/>
            <w:szCs w:val="25"/>
          </w:rPr>
          <m:t>0.45</m:t>
        </m:r>
      </m:oMath>
      <w:r>
        <w:rPr>
          <w:rStyle w:val="无"/>
          <w:rFonts w:ascii="Times New Roman" w:hAnsi="Times New Roman"/>
          <w:rtl w:val="0"/>
          <w:lang w:val="en-US"/>
        </w:rPr>
        <w:t xml:space="preserve">), Noesis should branch via </w:t>
      </w:r>
      <w:r>
        <w:rPr>
          <w:rStyle w:val="无"/>
          <w:rFonts w:ascii="Times New Roman" w:hAnsi="Times New Roman"/>
          <w:sz w:val="22"/>
          <w:szCs w:val="22"/>
          <w:rtl w:val="0"/>
          <w:lang w:val="en-US"/>
        </w:rPr>
        <w:t>evolved_from</w:t>
      </w:r>
      <w:r>
        <w:rPr>
          <w:rStyle w:val="无"/>
          <w:rFonts w:ascii="Times New Roman" w:hAnsi="Times New Roman"/>
          <w:rtl w:val="0"/>
          <w:lang w:val="en-US"/>
        </w:rPr>
        <w:t xml:space="preserve"> rather than supersede, preserving a stance</w:t>
      </w:r>
      <w:r>
        <w:rPr>
          <w:rStyle w:val="无"/>
          <w:rFonts w:ascii="Times New Roman" w:hAnsi="Times New Roman" w:hint="default"/>
          <w:rtl w:val="0"/>
          <w:lang w:val="en-US"/>
        </w:rPr>
        <w:t>’</w:t>
      </w:r>
      <w:r>
        <w:rPr>
          <w:rStyle w:val="无"/>
          <w:rFonts w:ascii="Times New Roman" w:hAnsi="Times New Roman"/>
          <w:rtl w:val="0"/>
          <w:lang w:val="en-US"/>
        </w:rPr>
        <w:t>s trajectory and enabling metrics such as stabilization depth and branching rate.</w:t>
      </w:r>
      <w:bookmarkEnd w:id="3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ucturedinjection." w:id="38"/>
      <w:r>
        <w:rPr>
          <w:rStyle w:val="无"/>
          <w:rFonts w:ascii="Times New Roman" w:hAnsi="Times New Roman"/>
          <w:outline w:val="0"/>
          <w:color w:val="000000"/>
          <w:u w:color="000000"/>
          <w:rtl w:val="0"/>
          <w:lang w:val="en-US"/>
          <w14:textFill>
            <w14:solidFill>
              <w14:srgbClr w14:val="000000"/>
            </w14:solidFill>
          </w14:textFill>
        </w:rPr>
        <w:t>Structured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Replacing flat context lines with a structured </w:t>
      </w:r>
      <w:r>
        <w:rPr>
          <w:rStyle w:val="无"/>
          <w:rFonts w:ascii="Times New Roman" w:hAnsi="Times New Roman"/>
          <w:sz w:val="22"/>
          <w:szCs w:val="22"/>
          <w:rtl w:val="0"/>
          <w:lang w:val="en-US"/>
        </w:rPr>
        <w:t>user_thought_graph</w:t>
      </w:r>
      <w:r>
        <w:rPr>
          <w:rStyle w:val="无"/>
          <w:rFonts w:ascii="Times New Roman" w:hAnsi="Times New Roman"/>
          <w:rtl w:val="0"/>
          <w:lang w:val="en-US"/>
        </w:rPr>
        <w:t xml:space="preserve"> may help small models use injected memory. Typed, timed claims with support, contradiction, derivation, and supersession relations would let </w:t>
      </w:r>
      <w:r>
        <w:rPr>
          <w:rStyle w:val="无"/>
          <w:rFonts w:ascii="Times New Roman" w:hAnsi="Times New Roman" w:hint="default"/>
          <w:rtl w:val="0"/>
          <w:lang w:val="en-US"/>
        </w:rPr>
        <w:t>“</w:t>
      </w:r>
      <w:r>
        <w:rPr>
          <w:rStyle w:val="无"/>
          <w:rFonts w:ascii="Times New Roman" w:hAnsi="Times New Roman"/>
          <w:rtl w:val="0"/>
          <w:lang w:val="en-US"/>
        </w:rPr>
        <w:t>PostgreSQL for analytics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and </w:t>
      </w:r>
      <w:r>
        <w:rPr>
          <w:rStyle w:val="无"/>
          <w:rFonts w:ascii="Times New Roman" w:hAnsi="Times New Roman" w:hint="default"/>
          <w:rtl w:val="0"/>
          <w:lang w:val="en-US"/>
        </w:rPr>
        <w:t>“</w:t>
      </w:r>
      <w:r>
        <w:rPr>
          <w:rStyle w:val="无"/>
          <w:rFonts w:ascii="Times New Roman" w:hAnsi="Times New Roman"/>
          <w:rtl w:val="0"/>
          <w:lang w:val="en-US"/>
        </w:rPr>
        <w:t>MySQL for a legacy app</w:t>
      </w:r>
      <w:r>
        <w:rPr>
          <w:rStyle w:val="无"/>
          <w:rFonts w:ascii="Times New Roman" w:hAnsi="Times New Roman" w:hint="default"/>
          <w:rtl w:val="0"/>
          <w:lang w:val="en-US"/>
        </w:rPr>
        <w:t xml:space="preserve">” </w:t>
      </w:r>
      <w:r>
        <w:rPr>
          <w:rStyle w:val="无"/>
          <w:rFonts w:ascii="Times New Roman" w:hAnsi="Times New Roman"/>
          <w:rtl w:val="0"/>
          <w:lang w:val="en-US"/>
        </w:rPr>
        <w:t>coexist, as in Zep</w:t>
      </w:r>
      <w:r>
        <w:rPr>
          <w:rStyle w:val="无"/>
          <w:rFonts w:ascii="Times New Roman" w:hAnsi="Times New Roman" w:hint="default"/>
          <w:rtl w:val="0"/>
          <w:lang w:val="en-US"/>
        </w:rPr>
        <w:t> </w:t>
      </w:r>
      <w:r>
        <w:rPr>
          <w:rStyle w:val="无"/>
          <w:rFonts w:ascii="Times New Roman" w:hAnsi="Times New Roman"/>
          <w:rtl w:val="0"/>
          <w:lang w:val="en-US"/>
        </w:rPr>
        <w:t>(Rasmussen et al. 2025); derived claims are not independent evidence, so graph centrality should not raise confidence, and the deciding test crosses flat and graph-backed stores with and without the same gate.</w:t>
      </w:r>
      <w:bookmarkEnd w:id="3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ongerevaluation." w:id="39"/>
      <w:r>
        <w:rPr>
          <w:rStyle w:val="无"/>
          <w:rFonts w:ascii="Times New Roman" w:hAnsi="Times New Roman"/>
          <w:outline w:val="0"/>
          <w:color w:val="000000"/>
          <w:u w:color="000000"/>
          <w:rtl w:val="0"/>
          <w:lang w:val="en-US"/>
          <w14:textFill>
            <w14:solidFill>
              <w14:srgbClr w14:val="000000"/>
            </w14:solidFill>
          </w14:textFill>
        </w:rPr>
        <w:t>Stronger evaluation.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LLM-as-judge scoring to complement keyword hits; distractor questions; a second cloud model; longitudinal data beyond synthetic profiles; and a harness-level comparison of native harness memory, a simple shared store, and Noesis, with model, tasks, tools, and budget fixed. Questions about alternatives the user was considering need tentative thoughts, so excluding them should be compared with retrieving them with their uncertainty and source, adapting the risk</w:t>
      </w:r>
      <w:r>
        <w:rPr>
          <w:rStyle w:val="无"/>
          <w:rFonts w:ascii="Times New Roman" w:hAnsi="Times New Roman" w:hint="default"/>
          <w:rtl w:val="0"/>
          <w:lang w:val="en-US"/>
        </w:rPr>
        <w:t>–</w:t>
      </w:r>
      <w:r>
        <w:rPr>
          <w:rStyle w:val="无"/>
          <w:rFonts w:ascii="Times New Roman" w:hAnsi="Times New Roman"/>
          <w:rtl w:val="0"/>
          <w:lang w:val="en-US"/>
        </w:rPr>
        <w:t>coverage view of selective prediction</w:t>
      </w:r>
      <w:r>
        <w:rPr>
          <w:rStyle w:val="无"/>
          <w:rFonts w:ascii="Times New Roman" w:hAnsi="Times New Roman" w:hint="default"/>
          <w:rtl w:val="0"/>
          <w:lang w:val="en-US"/>
        </w:rPr>
        <w:t> </w:t>
      </w:r>
      <w:r>
        <w:rPr>
          <w:rStyle w:val="无"/>
          <w:rFonts w:ascii="Times New Roman" w:hAnsi="Times New Roman"/>
          <w:rtl w:val="0"/>
          <w:lang w:val="en-US"/>
        </w:rPr>
        <w:t xml:space="preserve">(Geifman and El-Yaniv 2017). Counting repetition only across distinct user statements would close the first gap in </w:t>
      </w:r>
      <w:r>
        <w:rPr>
          <w:rStyle w:val="无"/>
          <w:rFonts w:ascii="Times New Roman" w:hAnsi="Times New Roman" w:hint="default"/>
          <w:rtl w:val="0"/>
          <w:lang w:val="en-US"/>
        </w:rPr>
        <w:t>§</w:t>
      </w:r>
      <w:r>
        <w:rPr>
          <w:rStyle w:val="无"/>
          <w:rFonts w:ascii="Times New Roman" w:hAnsi="Times New Roman"/>
          <w:rtl w:val="0"/>
          <w:lang w:val="en-US"/>
        </w:rPr>
        <w:t>7.</w:t>
      </w:r>
      <w:bookmarkEnd w:id="39"/>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limitations" w:id="40"/>
      <w:r>
        <w:rPr>
          <w:rStyle w:val="无"/>
          <w:rFonts w:ascii="Times New Roman" w:hAnsi="Times New Roman"/>
          <w:outline w:val="0"/>
          <w:color w:val="000000"/>
          <w:u w:color="000000"/>
          <w:rtl w:val="0"/>
          <w:lang w:val="fr-FR"/>
          <w14:textFill>
            <w14:solidFill>
              <w14:srgbClr w14:val="000000"/>
            </w14:solidFill>
          </w14:textFill>
        </w:rPr>
        <w:t>9 Limitations</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Keyword-hit scoring checks whether an answer contains the expected keyword, not whether it is right: </w:t>
      </w:r>
      <w:r>
        <w:rPr>
          <w:rStyle w:val="无"/>
          <w:rFonts w:ascii="Times New Roman" w:hAnsi="Times New Roman" w:hint="default"/>
          <w:rtl w:val="0"/>
          <w:lang w:val="en-US"/>
        </w:rPr>
        <w:t>“</w:t>
      </w:r>
      <w:r>
        <w:rPr>
          <w:rStyle w:val="无"/>
          <w:rFonts w:ascii="Times New Roman" w:hAnsi="Times New Roman"/>
          <w:rtl w:val="0"/>
          <w:lang w:val="en-US"/>
        </w:rPr>
        <w:t>you do not prefer Python</w:t>
      </w:r>
      <w:r>
        <w:rPr>
          <w:rStyle w:val="无"/>
          <w:rFonts w:ascii="Times New Roman" w:hAnsi="Times New Roman" w:hint="default"/>
          <w:rtl w:val="0"/>
          <w:lang w:val="en-US"/>
        </w:rPr>
        <w:t xml:space="preserve">” </w:t>
      </w:r>
      <w:r>
        <w:rPr>
          <w:rStyle w:val="无"/>
          <w:rFonts w:ascii="Times New Roman" w:hAnsi="Times New Roman"/>
          <w:rtl w:val="0"/>
          <w:lang w:val="en-US"/>
        </w:rPr>
        <w:t xml:space="preserve">contains the same keyword as </w:t>
      </w:r>
      <w:r>
        <w:rPr>
          <w:rStyle w:val="无"/>
          <w:rFonts w:ascii="Times New Roman" w:hAnsi="Times New Roman" w:hint="default"/>
          <w:rtl w:val="0"/>
          <w:lang w:val="en-US"/>
        </w:rPr>
        <w:t>“</w:t>
      </w:r>
      <w:r>
        <w:rPr>
          <w:rStyle w:val="无"/>
          <w:rFonts w:ascii="Times New Roman" w:hAnsi="Times New Roman"/>
          <w:rtl w:val="0"/>
          <w:lang w:val="en-US"/>
        </w:rPr>
        <w:t>you prefer Python</w:t>
      </w:r>
      <w:r>
        <w:rPr>
          <w:rStyle w:val="无"/>
          <w:rFonts w:ascii="Times New Roman" w:hAnsi="Times New Roman" w:hint="default"/>
          <w:rtl w:val="0"/>
          <w:lang w:val="en-US"/>
        </w:rPr>
        <w:t>”</w:t>
      </w:r>
      <w:r>
        <w:rPr>
          <w:rStyle w:val="无"/>
          <w:rFonts w:ascii="Times New Roman" w:hAnsi="Times New Roman"/>
          <w:rtl w:val="0"/>
          <w:lang w:val="en-US"/>
        </w:rPr>
        <w:t xml:space="preserve">, and a correct answer worded differently or in another language counts as a miss. Personas are synthetic, build/test alignment may overstate real gains, and real conversations are noisier. The cloud A/B uses one provider and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rather than the planned 150: rate limits stopped the 30 June run after 111 questions, and I did not add the 35 answered in a later session because the gemini-flash-lite-latest alias may by then have pointed to another model. Retrieval-layer experiments measure what reaches the prompt, not answer quality. The supersession detector relies on replacement verbs and a domain keyword map, and its 93% </w:t>
      </w:r>
      <w:r>
        <w:rPr>
          <w:rStyle w:val="无"/>
          <w:rFonts w:ascii="Times New Roman" w:hAnsi="Times New Roman" w:hint="default"/>
          <w:rtl w:val="0"/>
          <w:lang w:val="en-US"/>
        </w:rPr>
        <w:t xml:space="preserve">→ </w:t>
      </w:r>
      <w:r>
        <w:rPr>
          <w:rStyle w:val="无"/>
          <w:rFonts w:ascii="Times New Roman" w:hAnsi="Times New Roman"/>
          <w:rtl w:val="0"/>
          <w:lang w:val="en-US"/>
        </w:rPr>
        <w:t xml:space="preserve">7% result is in-sample: it was developed on the same 30 scenarios, and held-out paraphrases, unseen domains, and legitimate simultaneous preferences (which a domain match could wrongly retire) are needed. On the scale benchmark top-5 RAG ties Noesis on ranking. The ablation and poisoning leak counts were corrected in October 2026 to stop counting settled memories that merely shared a word with a tentative one (for example, </w:t>
      </w:r>
      <w:r>
        <w:rPr>
          <w:rStyle w:val="无"/>
          <w:rFonts w:ascii="Times New Roman" w:hAnsi="Times New Roman" w:hint="default"/>
          <w:rtl w:val="0"/>
          <w:lang w:val="en-US"/>
        </w:rPr>
        <w:t>“</w:t>
      </w:r>
      <w:r>
        <w:rPr>
          <w:rStyle w:val="无"/>
          <w:rFonts w:ascii="Times New Roman" w:hAnsi="Times New Roman"/>
          <w:rtl w:val="0"/>
          <w:lang w:val="en-US"/>
        </w:rPr>
        <w:t>Kafka</w:t>
      </w:r>
      <w:r>
        <w:rPr>
          <w:rStyle w:val="无"/>
          <w:rFonts w:ascii="Times New Roman" w:hAnsi="Times New Roman" w:hint="default"/>
          <w:rtl w:val="0"/>
          <w:lang w:val="en-US"/>
        </w:rPr>
        <w:t>”</w:t>
      </w:r>
      <w:r>
        <w:rPr>
          <w:rStyle w:val="无"/>
          <w:rFonts w:ascii="Times New Roman" w:hAnsi="Times New Roman"/>
          <w:rtl w:val="0"/>
          <w:lang w:val="en-US"/>
        </w:rPr>
        <w:t xml:space="preserve">). After an external review, I changed the ablation in five ways: it scores exact memory identity instead of shared phrases such as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it drops </w:t>
      </w:r>
      <w:r>
        <w:rPr>
          <w:rStyle w:val="无"/>
          <w:rFonts w:ascii="Times New Roman" w:hAnsi="Times New Roman" w:hint="default"/>
          <w:rtl w:val="0"/>
          <w:lang w:val="en-US"/>
        </w:rPr>
        <w:t>“</w:t>
      </w:r>
      <w:r>
        <w:rPr>
          <w:rStyle w:val="无"/>
          <w:rFonts w:ascii="Times New Roman" w:hAnsi="Times New Roman"/>
          <w:rtl w:val="0"/>
          <w:lang w:val="en-US"/>
        </w:rPr>
        <w:t>Precision@5</w:t>
      </w:r>
      <w:r>
        <w:rPr>
          <w:rStyle w:val="无"/>
          <w:rFonts w:ascii="Times New Roman" w:hAnsi="Times New Roman" w:hint="default"/>
          <w:rtl w:val="0"/>
          <w:lang w:val="en-US"/>
        </w:rPr>
        <w:t>”</w:t>
      </w:r>
      <w:r>
        <w:rPr>
          <w:rStyle w:val="无"/>
          <w:rFonts w:ascii="Times New Roman" w:hAnsi="Times New Roman"/>
          <w:rtl w:val="0"/>
          <w:lang w:val="en-US"/>
        </w:rPr>
        <w:t>, which measured non-tentative results rather than relevant ones; it runs every variant through the same context builder, so each differs from the full system in one component only; it applies the memories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ages, which the test store had dropped; and it lets the recent-window and random baselines return tentative memories. This lowered the weak baselines (random 45%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12%, w/o semantic 49% </w:t>
      </w:r>
      <w:r>
        <w:rPr>
          <w:rStyle w:val="无"/>
          <w:rFonts w:ascii="Times New Roman" w:hAnsi="Times New Roman" w:hint="default"/>
          <w:rtl w:val="0"/>
          <w:lang w:val="en-US"/>
        </w:rPr>
        <w:t xml:space="preserve">→ </w:t>
      </w:r>
      <w:r>
        <w:rPr>
          <w:rStyle w:val="无"/>
          <w:rFonts w:ascii="Times New Roman" w:hAnsi="Times New Roman"/>
          <w:rtl w:val="0"/>
          <w:lang w:val="en-US"/>
        </w:rPr>
        <w:t>24% Recall@5); Noesis moved from 100% to 99%. No result has been independently replicated.</w:t>
      </w:r>
    </w:p>
    <w:p>
      <w:pPr>
        <w:pStyle w:val="Body Text"/>
      </w:pPr>
      <w:r>
        <w:rPr>
          <w:rStyle w:val="无"/>
          <w:rFonts w:ascii="Times New Roman" w:hAnsi="Times New Roman"/>
          <w:rtl w:val="0"/>
          <w:lang w:val="en-US"/>
        </w:rPr>
        <w:t>Noesis also adds an attack surface: the local proxy sees every request, including provider API keys and full conversations; optional cloud extraction sends conversation text to a third party; and because one firmly stated sentence reaches provisional (</w:t>
      </w:r>
      <w:r>
        <w:rPr>
          <w:rStyle w:val="无"/>
          <w:rFonts w:ascii="Times New Roman" w:hAnsi="Times New Roman" w:hint="default"/>
          <w:rtl w:val="0"/>
          <w:lang w:val="en-US"/>
        </w:rPr>
        <w:t>§</w:t>
      </w:r>
      <w:r>
        <w:rPr>
          <w:rStyle w:val="无"/>
          <w:rFonts w:ascii="Times New Roman" w:hAnsi="Times New Roman"/>
          <w:rtl w:val="0"/>
          <w:lang w:val="en-US"/>
        </w:rPr>
        <w:t>3.2), a planted or mistaken statement can enter future prompts. The gate filters hedged statements but is no defense against deliberate poisoning.</w:t>
      </w:r>
      <w:bookmarkEnd w:id="40"/>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conclusion" w:id="41"/>
      <w:r>
        <w:rPr>
          <w:rStyle w:val="无"/>
          <w:rFonts w:ascii="Times New Roman" w:hAnsi="Times New Roman"/>
          <w:outline w:val="0"/>
          <w:color w:val="000000"/>
          <w:u w:color="000000"/>
          <w:rtl w:val="0"/>
          <w:lang w:val="it-IT"/>
          <w14:textFill>
            <w14:solidFill>
              <w14:srgbClr w14:val="000000"/>
            </w14:solidFill>
          </w14:textFill>
        </w:rPr>
        <w:t>10 Conclusion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Injecting a user</w:t>
      </w:r>
      <w:r>
        <w:rPr>
          <w:rStyle w:val="无"/>
          <w:rFonts w:ascii="Times New Roman" w:hAnsi="Times New Roman" w:hint="default"/>
          <w:rtl w:val="0"/>
          <w:lang w:val="en-US"/>
        </w:rPr>
        <w:t>’</w:t>
      </w:r>
      <w:r>
        <w:rPr>
          <w:rStyle w:val="无"/>
          <w:rFonts w:ascii="Times New Roman" w:hAnsi="Times New Roman"/>
          <w:rtl w:val="0"/>
          <w:lang w:val="en-US"/>
        </w:rPr>
        <w:t>s own memories raised all three models</w:t>
      </w:r>
      <w:r>
        <w:rPr>
          <w:rStyle w:val="无"/>
          <w:rFonts w:ascii="Times New Roman" w:hAnsi="Times New Roman" w:hint="default"/>
          <w:rtl w:val="0"/>
          <w:lang w:val="en-US"/>
        </w:rPr>
        <w:t xml:space="preserve">’ </w:t>
      </w:r>
      <w:r>
        <w:rPr>
          <w:rStyle w:val="无"/>
          <w:rFonts w:ascii="Times New Roman" w:hAnsi="Times New Roman"/>
          <w:rtl w:val="0"/>
          <w:lang w:val="en-US"/>
        </w:rPr>
        <w:t>keyword-hit rates on personal questions, though whether Noesis</w:t>
      </w:r>
      <w:r>
        <w:rPr>
          <w:rStyle w:val="无"/>
          <w:rFonts w:ascii="Times New Roman" w:hAnsi="Times New Roman" w:hint="default"/>
          <w:rtl w:val="0"/>
          <w:lang w:val="en-US"/>
        </w:rPr>
        <w:t>’</w:t>
      </w:r>
      <w:r>
        <w:rPr>
          <w:rStyle w:val="无"/>
          <w:rFonts w:ascii="Times New Roman" w:hAnsi="Times New Roman"/>
          <w:rtl w:val="0"/>
          <w:lang w:val="en-US"/>
        </w:rPr>
        <w:t xml:space="preserve">s lifecycle beats simpler ways of supplying them is not yet shown. Its gate kept tentative and hedged statements out of the prompt in constructed tests where plain retrieval let them in. Retrieval keeps cost flat (35 times cheaper than injecting everything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top-5 RAG is cheaper still), and a shared per-user store gives every tool the same records. The result is a local-first layer that brings a 4B local model</w:t>
      </w:r>
      <w:r>
        <w:rPr>
          <w:rStyle w:val="无"/>
          <w:rFonts w:ascii="Times New Roman" w:hAnsi="Times New Roman" w:hint="default"/>
          <w:rtl w:val="0"/>
          <w:lang w:val="en-US"/>
        </w:rPr>
        <w:t>’</w:t>
      </w:r>
      <w:r>
        <w:rPr>
          <w:rStyle w:val="无"/>
          <w:rFonts w:ascii="Times New Roman" w:hAnsi="Times New Roman"/>
          <w:rtl w:val="0"/>
          <w:lang w:val="en-US"/>
        </w:rPr>
        <w:t>s keyword-hit rate close to a small cloud model</w:t>
      </w:r>
      <w:r>
        <w:rPr>
          <w:rStyle w:val="无"/>
          <w:rFonts w:ascii="Times New Roman" w:hAnsi="Times New Roman" w:hint="default"/>
          <w:rtl w:val="0"/>
          <w:lang w:val="en-US"/>
        </w:rPr>
        <w:t>’</w:t>
      </w:r>
      <w:r>
        <w:rPr>
          <w:rStyle w:val="无"/>
          <w:rFonts w:ascii="Times New Roman" w:hAnsi="Times New Roman"/>
          <w:rtl w:val="0"/>
          <w:lang w:val="en-US"/>
        </w:rPr>
        <w:t>s (82.7% vs. 85.5%; the gap is not significant, though that does not make them equal) and keeps the user</w:t>
      </w:r>
      <w:r>
        <w:rPr>
          <w:rStyle w:val="无"/>
          <w:rFonts w:ascii="Times New Roman" w:hAnsi="Times New Roman" w:hint="default"/>
          <w:rtl w:val="0"/>
          <w:lang w:val="en-US"/>
        </w:rPr>
        <w:t>’</w:t>
      </w:r>
      <w:r>
        <w:rPr>
          <w:rStyle w:val="无"/>
          <w:rFonts w:ascii="Times New Roman" w:hAnsi="Times New Roman"/>
          <w:rtl w:val="0"/>
          <w:lang w:val="en-US"/>
        </w:rPr>
        <w:t>s reasoning in the user</w:t>
      </w:r>
      <w:r>
        <w:rPr>
          <w:rStyle w:val="无"/>
          <w:rFonts w:ascii="Times New Roman" w:hAnsi="Times New Roman" w:hint="default"/>
          <w:rtl w:val="0"/>
          <w:lang w:val="en-US"/>
        </w:rPr>
        <w:t>’</w:t>
      </w:r>
      <w:r>
        <w:rPr>
          <w:rStyle w:val="无"/>
          <w:rFonts w:ascii="Times New Roman" w:hAnsi="Times New Roman"/>
          <w:rtl w:val="0"/>
          <w:lang w:val="en-US"/>
        </w:rPr>
        <w:t>s own vault.</w:t>
      </w:r>
    </w:p>
    <w:p>
      <w:pPr>
        <w:pStyle w:val="Body Text"/>
        <w:rPr>
          <w:rStyle w:val="无"/>
          <w:rFonts w:ascii="Times New Roman" w:cs="Times New Roman" w:hAnsi="Times New Roman" w:eastAsia="Times New Roman"/>
          <w:sz w:val="40"/>
          <w:szCs w:val="40"/>
        </w:rPr>
      </w:pPr>
      <w:r>
        <w:rPr>
          <w:rStyle w:val="无"/>
          <w:rFonts w:ascii="Times New Roman" w:hAnsi="Times New Roman"/>
          <w:sz w:val="40"/>
          <w:szCs w:val="40"/>
          <w:rtl w:val="0"/>
          <w:lang w:val="en-US"/>
        </w:rPr>
        <w:t>Acknowledgments</w:t>
      </w:r>
    </w:p>
    <w:p>
      <w:pPr>
        <w:pStyle w:val="Body Text"/>
        <w:rPr>
          <w:rStyle w:val="无"/>
          <w:rFonts w:ascii="Times New Roman" w:cs="Times New Roman" w:hAnsi="Times New Roman" w:eastAsia="Times New Roman"/>
          <w:sz w:val="40"/>
          <w:szCs w:val="40"/>
        </w:rPr>
      </w:pPr>
      <w:r>
        <w:rPr>
          <w:rStyle w:val="无"/>
          <w:rFonts w:ascii="Times New Roman" w:hAnsi="Times New Roman"/>
          <w:rtl w:val="0"/>
          <w:lang w:val="en-US"/>
        </w:rPr>
        <w:t>AI coding assistants were used in this work. ZCode (Z.ai, GLM models) assisted with implementing the experiment scripts and drafting the original experiment reports. Claude (Anthropic) was used to review the manuscript, revise its text, redesign the figures, write the verification script (experiments/verify_paper.py), and re-run the retrieval-layer experiments in October 2026. All reported numbers are checked against the raw results by that script, and the author takes full responsibility for the paper</w:t>
      </w:r>
      <w:r>
        <w:rPr>
          <w:rStyle w:val="无"/>
          <w:rFonts w:ascii="Times New Roman" w:hAnsi="Times New Roman" w:hint="default"/>
          <w:rtl w:val="0"/>
          <w:lang w:val="en-US"/>
        </w:rPr>
        <w:t>’</w:t>
      </w:r>
      <w:r>
        <w:rPr>
          <w:rStyle w:val="无"/>
          <w:rFonts w:ascii="Times New Roman" w:hAnsi="Times New Roman"/>
          <w:rtl w:val="0"/>
          <w:lang w:val="en-US"/>
        </w:rPr>
        <w:t>s content.</w:t>
      </w:r>
    </w:p>
    <w:p>
      <w:pPr>
        <w:pStyle w:val="Body Text"/>
      </w:pPr>
      <w:r>
        <w:rPr>
          <w:rStyle w:val="无"/>
          <w:rFonts w:ascii="Times New Roman" w:hAnsi="Times New Roman"/>
          <w:sz w:val="40"/>
          <w:szCs w:val="40"/>
          <w:rtl w:val="0"/>
          <w:lang w:val="en-US"/>
        </w:rPr>
        <w:t>References</w:t>
      </w:r>
      <w:bookmarkEnd w:id="41"/>
    </w:p>
    <w:p>
      <w:pPr>
        <w:pStyle w:val="Bibliography"/>
        <w:rPr>
          <w:rStyle w:val="无"/>
        </w:rPr>
      </w:pPr>
      <w:bookmarkStart w:name="refselfrag" w:id="42"/>
      <w:r>
        <w:rPr>
          <w:rStyle w:val="无"/>
          <w:rtl w:val="0"/>
          <w:lang w:val="en-US"/>
        </w:rPr>
        <w:t xml:space="preserve">Anthropic. 2025. </w:t>
      </w:r>
      <w:r>
        <w:rPr>
          <w:rStyle w:val="无"/>
          <w:rtl w:val="0"/>
          <w:lang w:val="en-US"/>
        </w:rPr>
        <w:t>“</w:t>
      </w:r>
      <w:r>
        <w:rPr>
          <w:rStyle w:val="无"/>
          <w:rtl w:val="0"/>
          <w:lang w:val="en-US"/>
        </w:rPr>
        <w:t>Effective Harnesses for Long-Running Agents.</w:t>
      </w:r>
      <w:r>
        <w:rPr>
          <w:rStyle w:val="无"/>
          <w:rtl w:val="0"/>
          <w:lang w:val="en-US"/>
        </w:rPr>
        <w:t xml:space="preserve">” </w:t>
      </w:r>
      <w:r>
        <w:rPr>
          <w:rStyle w:val="无"/>
          <w:rtl w:val="0"/>
          <w:lang w:val="en-US"/>
        </w:rPr>
        <w:t>Engineering blog, November 26, 2025. https://www.anthropic.com/engineering/effective-harnesses-for-long-running-agents.</w:t>
      </w:r>
    </w:p>
    <w:p>
      <w:pPr>
        <w:pStyle w:val="Bibliography"/>
        <w:rPr>
          <w:rStyle w:val="无"/>
          <w:rFonts w:ascii="Times New Roman" w:cs="Times New Roman" w:hAnsi="Times New Roman" w:eastAsia="Times New Roman"/>
        </w:rPr>
      </w:pPr>
      <w:r>
        <w:rPr>
          <w:rStyle w:val="无"/>
          <w:rFonts w:ascii="Times New Roman" w:hAnsi="Times New Roman"/>
          <w:rtl w:val="0"/>
          <w:lang w:val="en-US"/>
        </w:rPr>
        <w:t>A</w:t>
      </w:r>
      <w:bookmarkEnd w:id="42"/>
      <w:bookmarkStart w:name="refs" w:id="43"/>
      <w:r>
        <w:rPr>
          <w:rStyle w:val="无"/>
          <w:rFonts w:ascii="Times New Roman" w:hAnsi="Times New Roman"/>
          <w:rtl w:val="0"/>
          <w:lang w:val="en-US"/>
        </w:rPr>
        <w:t xml:space="preserve">sai, Akari, Zeqiu Wu, Yizhong Wang, Avirup Sil, and Hannaneh Hajishirzi. 2024. </w:t>
      </w:r>
      <w:r>
        <w:rPr>
          <w:rStyle w:val="无"/>
          <w:rFonts w:ascii="Times New Roman" w:hAnsi="Times New Roman" w:hint="default"/>
          <w:rtl w:val="0"/>
          <w:lang w:val="en-US"/>
        </w:rPr>
        <w:t>“</w:t>
      </w:r>
      <w:r>
        <w:rPr>
          <w:rStyle w:val="无"/>
          <w:rFonts w:ascii="Times New Roman" w:hAnsi="Times New Roman"/>
          <w:rtl w:val="0"/>
          <w:lang w:val="en-US"/>
        </w:rPr>
        <w:t>Self-RAG: Learning to Retrieve, Generate, and Critique Through Self-Reflection.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bookmarkEnd w:id="43"/>
    </w:p>
    <w:p>
      <w:pPr>
        <w:pStyle w:val="Bibliography"/>
        <w:rPr>
          <w:rStyle w:val="无"/>
          <w:rFonts w:ascii="Times New Roman" w:cs="Times New Roman" w:hAnsi="Times New Roman" w:eastAsia="Times New Roman"/>
        </w:rPr>
      </w:pPr>
      <w:bookmarkStart w:name="refmem0" w:id="44"/>
      <w:r>
        <w:rPr>
          <w:rStyle w:val="无"/>
          <w:rFonts w:ascii="Times New Roman" w:hAnsi="Times New Roman"/>
          <w:rtl w:val="0"/>
          <w:lang w:val="en-US"/>
        </w:rPr>
        <w:t xml:space="preserve">Chhikara, Prateek, Dev Khant, Sparsh Aryan, et al. 2025. </w:t>
      </w:r>
      <w:r>
        <w:rPr>
          <w:rStyle w:val="无"/>
          <w:rFonts w:ascii="Times New Roman" w:hAnsi="Times New Roman" w:hint="default"/>
          <w:rtl w:val="0"/>
          <w:lang w:val="en-US"/>
        </w:rPr>
        <w:t>“</w:t>
      </w:r>
      <w:r>
        <w:rPr>
          <w:rStyle w:val="无"/>
          <w:rFonts w:ascii="Times New Roman" w:hAnsi="Times New Roman"/>
          <w:rtl w:val="0"/>
          <w:lang w:val="en-US"/>
        </w:rPr>
        <w:t>Mem0: Building Production-Ready AI Agents with Scalable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arXiv:2504.19413</w:t>
      </w:r>
      <w:r>
        <w:rPr>
          <w:rStyle w:val="无"/>
          <w:rFonts w:ascii="Times New Roman" w:hAnsi="Times New Roman"/>
          <w:rtl w:val="0"/>
          <w:lang w:val="en-US"/>
        </w:rPr>
        <w:t>.</w:t>
      </w:r>
    </w:p>
    <w:p>
      <w:pPr>
        <w:pStyle w:val="Bibliography"/>
        <w:rPr>
          <w:rStyle w:val="无"/>
        </w:rPr>
      </w:pPr>
      <w:r>
        <w:rPr>
          <w:rStyle w:val="无"/>
          <w:rtl w:val="0"/>
          <w:lang w:val="en-US"/>
        </w:rPr>
        <w:t xml:space="preserve">Dong, Shen, Shaochen Xu, Pengfei He, et al. 2025. </w:t>
      </w:r>
      <w:r>
        <w:rPr>
          <w:rStyle w:val="无"/>
          <w:rtl w:val="0"/>
          <w:lang w:val="en-US"/>
        </w:rPr>
        <w:t>“</w:t>
      </w:r>
      <w:r>
        <w:rPr>
          <w:rStyle w:val="无"/>
          <w:rtl w:val="0"/>
          <w:lang w:val="en-US"/>
        </w:rPr>
        <w:t>Memory Injection Attacks on LLM Agents via Query-Only Interaction.</w:t>
      </w:r>
      <w:r>
        <w:rPr>
          <w:rStyle w:val="无"/>
          <w:rtl w:val="0"/>
          <w:lang w:val="en-US"/>
        </w:rPr>
        <w:t xml:space="preserve">” </w:t>
      </w:r>
      <w:r>
        <w:rPr>
          <w:rStyle w:val="无"/>
          <w:i w:val="1"/>
          <w:iCs w:val="1"/>
          <w:rtl w:val="0"/>
          <w:lang w:val="en-US"/>
        </w:rPr>
        <w:t>arXiv Preprint arXiv:2503.03704</w:t>
      </w:r>
      <w:r>
        <w:rPr>
          <w:rStyle w:val="无"/>
          <w:rtl w:val="0"/>
          <w:lang w:val="en-US"/>
        </w:rPr>
        <w:t>.</w:t>
      </w:r>
    </w:p>
    <w:p>
      <w:pPr>
        <w:pStyle w:val="Bibliography"/>
        <w:rPr>
          <w:rStyle w:val="无"/>
        </w:rPr>
      </w:pPr>
      <w:r>
        <w:rPr>
          <w:rStyle w:val="无"/>
          <w:rtl w:val="0"/>
          <w:lang w:val="en-US"/>
        </w:rPr>
        <w:t xml:space="preserve">Edge, Darren, Ha Trinh, Newman Cheng, et al. 2024. </w:t>
      </w:r>
      <w:r>
        <w:rPr>
          <w:rStyle w:val="无"/>
          <w:rtl w:val="0"/>
          <w:lang w:val="en-US"/>
        </w:rPr>
        <w:t>“</w:t>
      </w:r>
      <w:r>
        <w:rPr>
          <w:rStyle w:val="无"/>
          <w:rtl w:val="0"/>
          <w:lang w:val="en-US"/>
        </w:rPr>
        <w:t>From Local to Global: A Graph RAG Approach to Query-Focused Summarization.</w:t>
      </w:r>
      <w:r>
        <w:rPr>
          <w:rStyle w:val="无"/>
          <w:rtl w:val="0"/>
          <w:lang w:val="en-US"/>
        </w:rPr>
        <w:t xml:space="preserve">” </w:t>
      </w:r>
      <w:r>
        <w:rPr>
          <w:rStyle w:val="无"/>
          <w:i w:val="1"/>
          <w:iCs w:val="1"/>
          <w:rtl w:val="0"/>
          <w:lang w:val="en-US"/>
        </w:rPr>
        <w:t>arXiv Preprint arXiv:2404.16130</w:t>
      </w:r>
      <w:r>
        <w:rPr>
          <w:rStyle w:val="无"/>
          <w:rtl w:val="0"/>
          <w:lang w:val="en-US"/>
        </w:rPr>
        <w:t>.</w:t>
      </w:r>
      <w:bookmarkEnd w:id="44"/>
    </w:p>
    <w:p>
      <w:pPr>
        <w:pStyle w:val="Bibliography"/>
        <w:rPr>
          <w:rStyle w:val="无"/>
          <w:rFonts w:ascii="Times New Roman" w:cs="Times New Roman" w:hAnsi="Times New Roman" w:eastAsia="Times New Roman"/>
        </w:rPr>
      </w:pPr>
      <w:bookmarkStart w:name="refforcedirected" w:id="45"/>
      <w:r>
        <w:rPr>
          <w:rStyle w:val="无"/>
          <w:rFonts w:ascii="Times New Roman" w:hAnsi="Times New Roman"/>
          <w:rtl w:val="0"/>
          <w:lang w:val="en-US"/>
        </w:rPr>
        <w:t xml:space="preserve">Fruchterman, Thomas M. J., and Edward M. Reingold. 1991. </w:t>
      </w:r>
      <w:r>
        <w:rPr>
          <w:rStyle w:val="无"/>
          <w:rFonts w:ascii="Times New Roman" w:hAnsi="Times New Roman" w:hint="default"/>
          <w:rtl w:val="0"/>
          <w:lang w:val="en-US"/>
        </w:rPr>
        <w:t>“</w:t>
      </w:r>
      <w:r>
        <w:rPr>
          <w:rStyle w:val="无"/>
          <w:rFonts w:ascii="Times New Roman" w:hAnsi="Times New Roman"/>
          <w:rtl w:val="0"/>
          <w:lang w:val="en-US"/>
        </w:rPr>
        <w:t>Graph Drawing by Force-Directed Placement.</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Software: Practice and Experience</w:t>
      </w:r>
      <w:r>
        <w:rPr>
          <w:rStyle w:val="无"/>
          <w:rFonts w:ascii="Times New Roman" w:hAnsi="Times New Roman"/>
          <w:rtl w:val="0"/>
          <w:lang w:val="en-US"/>
        </w:rPr>
        <w:t xml:space="preserve"> 21 (11): 1129</w:t>
      </w:r>
      <w:r>
        <w:rPr>
          <w:rStyle w:val="无"/>
          <w:rFonts w:ascii="Times New Roman" w:hAnsi="Times New Roman" w:hint="default"/>
          <w:rtl w:val="0"/>
          <w:lang w:val="en-US"/>
        </w:rPr>
        <w:t>–</w:t>
      </w:r>
      <w:r>
        <w:rPr>
          <w:rStyle w:val="无"/>
          <w:rFonts w:ascii="Times New Roman" w:hAnsi="Times New Roman"/>
          <w:rtl w:val="0"/>
          <w:lang w:val="en-US"/>
        </w:rPr>
        <w:t>64.</w:t>
      </w:r>
    </w:p>
    <w:p>
      <w:pPr>
        <w:pStyle w:val="Bibliography"/>
        <w:rPr>
          <w:rStyle w:val="无"/>
        </w:rPr>
      </w:pPr>
      <w:r>
        <w:rPr>
          <w:rStyle w:val="无"/>
          <w:rtl w:val="0"/>
          <w:lang w:val="en-US"/>
        </w:rPr>
        <w:t xml:space="preserve">Geifman, Yonatan, and Ran El-Yaniv. 2017. </w:t>
      </w:r>
      <w:r>
        <w:rPr>
          <w:rStyle w:val="无"/>
          <w:rtl w:val="0"/>
          <w:lang w:val="en-US"/>
        </w:rPr>
        <w:t>“</w:t>
      </w:r>
      <w:r>
        <w:rPr>
          <w:rStyle w:val="无"/>
          <w:rtl w:val="0"/>
          <w:lang w:val="en-US"/>
        </w:rPr>
        <w:t>Selective Classification for Deep Neural Networks.</w:t>
      </w:r>
      <w:r>
        <w:rPr>
          <w:rStyle w:val="无"/>
          <w:rtl w:val="0"/>
          <w:lang w:val="en-US"/>
        </w:rPr>
        <w:t xml:space="preserve">” </w:t>
      </w:r>
      <w:r>
        <w:rPr>
          <w:rStyle w:val="无"/>
          <w:i w:val="1"/>
          <w:iCs w:val="1"/>
          <w:rtl w:val="0"/>
          <w:lang w:val="en-US"/>
        </w:rPr>
        <w:t>Advances in Neural Information Processing Systems</w:t>
      </w:r>
      <w:r>
        <w:rPr>
          <w:rStyle w:val="无"/>
          <w:rtl w:val="0"/>
          <w:lang w:val="en-US"/>
        </w:rPr>
        <w:t xml:space="preserve"> 30.</w:t>
      </w:r>
    </w:p>
    <w:p>
      <w:pPr>
        <w:pStyle w:val="Bibliography"/>
        <w:rPr>
          <w:rStyle w:val="无"/>
        </w:rPr>
      </w:pPr>
      <w:r>
        <w:rPr>
          <w:rStyle w:val="无"/>
          <w:rtl w:val="0"/>
          <w:lang w:val="en-US"/>
        </w:rPr>
        <w:t xml:space="preserve">Guo, Chuan, Geoff Pleiss, Yu Sun, and Kilian Q. Weinberger. 2017. </w:t>
      </w:r>
      <w:r>
        <w:rPr>
          <w:rStyle w:val="无"/>
          <w:rtl w:val="0"/>
          <w:lang w:val="en-US"/>
        </w:rPr>
        <w:t>“</w:t>
      </w:r>
      <w:r>
        <w:rPr>
          <w:rStyle w:val="无"/>
          <w:rtl w:val="0"/>
          <w:lang w:val="en-US"/>
        </w:rPr>
        <w:t>On Calibration of Modern Neural Networks.</w:t>
      </w:r>
      <w:r>
        <w:rPr>
          <w:rStyle w:val="无"/>
          <w:rtl w:val="0"/>
          <w:lang w:val="en-US"/>
        </w:rPr>
        <w:t xml:space="preserve">” </w:t>
      </w:r>
      <w:r>
        <w:rPr>
          <w:rStyle w:val="无"/>
          <w:i w:val="1"/>
          <w:iCs w:val="1"/>
          <w:rtl w:val="0"/>
          <w:lang w:val="en-US"/>
        </w:rPr>
        <w:t>Proceedings of the 34th International Conference on Machine Learning (ICML)</w:t>
      </w:r>
      <w:r>
        <w:rPr>
          <w:rStyle w:val="无"/>
          <w:rtl w:val="0"/>
          <w:lang w:val="en-US"/>
        </w:rPr>
        <w:t>, 1321</w:t>
      </w:r>
      <w:r>
        <w:rPr>
          <w:rStyle w:val="无"/>
          <w:rtl w:val="0"/>
          <w:lang w:val="en-US"/>
        </w:rPr>
        <w:t>–</w:t>
      </w:r>
      <w:r>
        <w:rPr>
          <w:rStyle w:val="无"/>
          <w:rtl w:val="0"/>
          <w:lang w:val="en-US"/>
        </w:rPr>
        <w:t>30.</w:t>
      </w:r>
    </w:p>
    <w:p>
      <w:pPr>
        <w:pStyle w:val="Bibliography"/>
        <w:rPr>
          <w:rStyle w:val="无"/>
        </w:rPr>
      </w:pPr>
      <w:r>
        <w:rPr>
          <w:rStyle w:val="无"/>
          <w:rtl w:val="0"/>
          <w:lang w:val="en-US"/>
        </w:rPr>
        <w:t xml:space="preserve">Hu, Yuyang, Shichun Liu, Yanwei Yue, et al. 2025. </w:t>
      </w:r>
      <w:r>
        <w:rPr>
          <w:rStyle w:val="无"/>
          <w:rtl w:val="0"/>
          <w:lang w:val="en-US"/>
        </w:rPr>
        <w:t>“</w:t>
      </w:r>
      <w:r>
        <w:rPr>
          <w:rStyle w:val="无"/>
          <w:rtl w:val="0"/>
          <w:lang w:val="en-US"/>
        </w:rPr>
        <w:t>Memory in the Age of AI Agents.</w:t>
      </w:r>
      <w:r>
        <w:rPr>
          <w:rStyle w:val="无"/>
          <w:rtl w:val="0"/>
          <w:lang w:val="en-US"/>
        </w:rPr>
        <w:t xml:space="preserve">” </w:t>
      </w:r>
      <w:r>
        <w:rPr>
          <w:rStyle w:val="无"/>
          <w:i w:val="1"/>
          <w:iCs w:val="1"/>
          <w:rtl w:val="0"/>
          <w:lang w:val="en-US"/>
        </w:rPr>
        <w:t>arXiv Preprint arXiv:2512.13564</w:t>
      </w:r>
      <w:r>
        <w:rPr>
          <w:rStyle w:val="无"/>
          <w:rtl w:val="0"/>
          <w:lang w:val="en-US"/>
        </w:rPr>
        <w:t>.</w:t>
      </w:r>
    </w:p>
    <w:p>
      <w:pPr>
        <w:pStyle w:val="Bibliography"/>
        <w:rPr>
          <w:rStyle w:val="无"/>
        </w:rPr>
      </w:pPr>
      <w:r>
        <w:rPr>
          <w:rStyle w:val="无"/>
          <w:rtl w:val="0"/>
          <w:lang w:val="en-US"/>
        </w:rPr>
        <w:t xml:space="preserve">Ji, Shuo, Yibo Li, and Bryan Hooi. 2026. </w:t>
      </w:r>
      <w:r>
        <w:rPr>
          <w:rStyle w:val="无"/>
          <w:rtl w:val="0"/>
          <w:lang w:val="en-US"/>
        </w:rPr>
        <w:t>“</w:t>
      </w:r>
      <w:r>
        <w:rPr>
          <w:rStyle w:val="无"/>
          <w:rtl w:val="0"/>
          <w:lang w:val="en-US"/>
        </w:rPr>
        <w:t>Memory Is Reconstructed, Not Retrieved: Graph Memory for LLM Agents.</w:t>
      </w:r>
      <w:r>
        <w:rPr>
          <w:rStyle w:val="无"/>
          <w:rtl w:val="0"/>
          <w:lang w:val="en-US"/>
        </w:rPr>
        <w:t xml:space="preserve">” </w:t>
      </w:r>
      <w:r>
        <w:rPr>
          <w:rStyle w:val="无"/>
          <w:i w:val="1"/>
          <w:iCs w:val="1"/>
          <w:rtl w:val="0"/>
          <w:lang w:val="en-US"/>
        </w:rPr>
        <w:t>arXiv Preprint arXiv:2606.06036</w:t>
      </w:r>
      <w:r>
        <w:rPr>
          <w:rStyle w:val="无"/>
          <w:rtl w:val="0"/>
          <w:lang w:val="en-US"/>
        </w:rPr>
        <w:t>. ICML 2026.</w:t>
      </w:r>
      <w:bookmarkEnd w:id="45"/>
    </w:p>
    <w:p>
      <w:pPr>
        <w:pStyle w:val="Bibliography"/>
        <w:rPr>
          <w:rStyle w:val="无"/>
          <w:rFonts w:ascii="Times New Roman" w:cs="Times New Roman" w:hAnsi="Times New Roman" w:eastAsia="Times New Roman"/>
        </w:rPr>
      </w:pPr>
      <w:bookmarkStart w:name="refflare" w:id="46"/>
      <w:r>
        <w:rPr>
          <w:rStyle w:val="无"/>
          <w:rFonts w:ascii="Times New Roman" w:hAnsi="Times New Roman"/>
          <w:rtl w:val="0"/>
          <w:lang w:val="en-US"/>
        </w:rPr>
        <w:t xml:space="preserve">Jiang, Zheng, Frank F. Xu, Luyu Gao, et al. 2023. </w:t>
      </w:r>
      <w:r>
        <w:rPr>
          <w:rStyle w:val="无"/>
          <w:rFonts w:ascii="Times New Roman" w:hAnsi="Times New Roman" w:hint="default"/>
          <w:rtl w:val="0"/>
          <w:lang w:val="en-US"/>
        </w:rPr>
        <w:t>“</w:t>
      </w:r>
      <w:r>
        <w:rPr>
          <w:rStyle w:val="无"/>
          <w:rFonts w:ascii="Times New Roman" w:hAnsi="Times New Roman"/>
          <w:rtl w:val="0"/>
          <w:lang w:val="en-US"/>
        </w:rPr>
        <w:t>Active Retrieval Augmented Generation.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2023 Conference on Empirical Methods in Natural Language Processing (EMNLP)</w:t>
      </w:r>
      <w:r>
        <w:rPr>
          <w:rStyle w:val="无"/>
          <w:rFonts w:ascii="Times New Roman" w:hAnsi="Times New Roman"/>
          <w:rtl w:val="0"/>
          <w:lang w:val="en-US"/>
        </w:rPr>
        <w:t>, 7969</w:t>
      </w:r>
      <w:r>
        <w:rPr>
          <w:rStyle w:val="无"/>
          <w:rFonts w:ascii="Times New Roman" w:hAnsi="Times New Roman" w:hint="default"/>
          <w:rtl w:val="0"/>
          <w:lang w:val="en-US"/>
        </w:rPr>
        <w:t>–</w:t>
      </w:r>
      <w:r>
        <w:rPr>
          <w:rStyle w:val="无"/>
          <w:rFonts w:ascii="Times New Roman" w:hAnsi="Times New Roman"/>
          <w:rtl w:val="0"/>
          <w:lang w:val="en-US"/>
        </w:rPr>
        <w:t>92.</w:t>
      </w:r>
    </w:p>
    <w:p>
      <w:pPr>
        <w:pStyle w:val="Bibliography"/>
        <w:rPr>
          <w:rStyle w:val="无"/>
        </w:rPr>
      </w:pPr>
      <w:r>
        <w:rPr>
          <w:rStyle w:val="无"/>
          <w:rtl w:val="0"/>
          <w:lang w:val="en-US"/>
        </w:rPr>
        <w:t xml:space="preserve">LangChain. 2026. </w:t>
      </w:r>
      <w:r>
        <w:rPr>
          <w:rStyle w:val="无"/>
          <w:rtl w:val="0"/>
          <w:lang w:val="en-US"/>
        </w:rPr>
        <w:t>“</w:t>
      </w:r>
      <w:r>
        <w:rPr>
          <w:rStyle w:val="无"/>
          <w:rtl w:val="0"/>
          <w:lang w:val="en-US"/>
        </w:rPr>
        <w:t>Persistence.</w:t>
      </w:r>
      <w:r>
        <w:rPr>
          <w:rStyle w:val="无"/>
          <w:rtl w:val="0"/>
          <w:lang w:val="en-US"/>
        </w:rPr>
        <w:t xml:space="preserve">” </w:t>
      </w:r>
      <w:r>
        <w:rPr>
          <w:rStyle w:val="无"/>
          <w:rtl w:val="0"/>
          <w:lang w:val="en-US"/>
        </w:rPr>
        <w:t>LangGraph documentation, accessed October 17, 2026. https://docs.langchain.com/oss/python/langgraph/persistence.</w:t>
      </w:r>
    </w:p>
    <w:p>
      <w:pPr>
        <w:pStyle w:val="Bibliography"/>
        <w:rPr>
          <w:rStyle w:val="无"/>
        </w:rPr>
      </w:pPr>
      <w:r>
        <w:rPr>
          <w:rStyle w:val="无"/>
          <w:rtl w:val="0"/>
          <w:lang w:val="en-US"/>
        </w:rPr>
        <w:t>Latimer, Christopher, Nicol</w:t>
      </w:r>
      <w:r>
        <w:rPr>
          <w:rStyle w:val="无"/>
          <w:rtl w:val="0"/>
          <w:lang w:val="en-US"/>
        </w:rPr>
        <w:t xml:space="preserve">ò </w:t>
      </w:r>
      <w:r>
        <w:rPr>
          <w:rStyle w:val="无"/>
          <w:rtl w:val="0"/>
          <w:lang w:val="en-US"/>
        </w:rPr>
        <w:t xml:space="preserve">Boschi, Andrew Neeser, et al. 2026. </w:t>
      </w:r>
      <w:r>
        <w:rPr>
          <w:rStyle w:val="无"/>
          <w:rtl w:val="0"/>
          <w:lang w:val="en-US"/>
        </w:rPr>
        <w:t>“</w:t>
      </w:r>
      <w:r>
        <w:rPr>
          <w:rStyle w:val="无"/>
          <w:rtl w:val="0"/>
          <w:lang w:val="en-US"/>
        </w:rPr>
        <w:t>Hindsight: Structured Agent Memory That Retains, Recalls, and Reflects.</w:t>
      </w:r>
      <w:r>
        <w:rPr>
          <w:rStyle w:val="无"/>
          <w:rtl w:val="0"/>
          <w:lang w:val="en-US"/>
        </w:rPr>
        <w:t xml:space="preserve">” </w:t>
      </w:r>
      <w:r>
        <w:rPr>
          <w:rStyle w:val="无"/>
          <w:i w:val="1"/>
          <w:iCs w:val="1"/>
          <w:rtl w:val="0"/>
          <w:lang w:val="en-US"/>
        </w:rPr>
        <w:t>Proceedings of the 64th Annual Meeting of the Association for Computational Linguistics (Volume 3: System Demonstrations)</w:t>
      </w:r>
      <w:r>
        <w:rPr>
          <w:rStyle w:val="无"/>
          <w:rtl w:val="0"/>
          <w:lang w:val="en-US"/>
        </w:rPr>
        <w:t>, 275</w:t>
      </w:r>
      <w:r>
        <w:rPr>
          <w:rStyle w:val="无"/>
          <w:rtl w:val="0"/>
          <w:lang w:val="en-US"/>
        </w:rPr>
        <w:t>–</w:t>
      </w:r>
      <w:r>
        <w:rPr>
          <w:rStyle w:val="无"/>
          <w:rtl w:val="0"/>
          <w:lang w:val="en-US"/>
        </w:rPr>
        <w:t>85. https://doi.org/10.18653/v1/2026.acl-demo.27.</w:t>
      </w:r>
      <w:bookmarkEnd w:id="46"/>
    </w:p>
    <w:p>
      <w:pPr>
        <w:pStyle w:val="Bibliography"/>
        <w:rPr>
          <w:rStyle w:val="无"/>
          <w:rFonts w:ascii="Times New Roman" w:cs="Times New Roman" w:hAnsi="Times New Roman" w:eastAsia="Times New Roman"/>
        </w:rPr>
      </w:pPr>
      <w:bookmarkStart w:name="reflewis2020rag" w:id="47"/>
      <w:r>
        <w:rPr>
          <w:rStyle w:val="无"/>
          <w:rFonts w:ascii="Times New Roman" w:hAnsi="Times New Roman"/>
          <w:rtl w:val="0"/>
          <w:lang w:val="en-US"/>
        </w:rPr>
        <w:t xml:space="preserve">Lewis, Patrick, Ethan Perez, Aleksandra Piktus, et al. 2020. </w:t>
      </w:r>
      <w:r>
        <w:rPr>
          <w:rStyle w:val="无"/>
          <w:rFonts w:ascii="Times New Roman" w:hAnsi="Times New Roman" w:hint="default"/>
          <w:rtl w:val="0"/>
          <w:lang w:val="en-US"/>
        </w:rPr>
        <w:t>“</w:t>
      </w:r>
      <w:r>
        <w:rPr>
          <w:rStyle w:val="无"/>
          <w:rFonts w:ascii="Times New Roman" w:hAnsi="Times New Roman"/>
          <w:rtl w:val="0"/>
          <w:lang w:val="en-US"/>
        </w:rPr>
        <w:t>Retrieval-Augmented Generation for Knowledge-Intensive NLP Tasks.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w:t>
      </w:r>
      <w:r>
        <w:rPr>
          <w:rStyle w:val="无"/>
          <w:rFonts w:ascii="Times New Roman" w:hAnsi="Times New Roman"/>
          <w:rtl w:val="0"/>
          <w:lang w:val="en-US"/>
        </w:rPr>
        <w:t xml:space="preserve"> 33: 9459</w:t>
      </w:r>
      <w:r>
        <w:rPr>
          <w:rStyle w:val="无"/>
          <w:rFonts w:ascii="Times New Roman" w:hAnsi="Times New Roman" w:hint="default"/>
          <w:rtl w:val="0"/>
          <w:lang w:val="en-US"/>
        </w:rPr>
        <w:t>–</w:t>
      </w:r>
      <w:r>
        <w:rPr>
          <w:rStyle w:val="无"/>
          <w:rFonts w:ascii="Times New Roman" w:hAnsi="Times New Roman"/>
          <w:rtl w:val="0"/>
          <w:lang w:val="en-US"/>
        </w:rPr>
        <w:t>74.</w:t>
      </w:r>
    </w:p>
    <w:p>
      <w:pPr>
        <w:pStyle w:val="Bibliography"/>
        <w:rPr>
          <w:rStyle w:val="无"/>
        </w:rPr>
      </w:pPr>
      <w:r>
        <w:rPr>
          <w:rStyle w:val="无"/>
          <w:rtl w:val="0"/>
          <w:lang w:val="en-US"/>
        </w:rPr>
        <w:t xml:space="preserve">Lin, Zehao, Xixuan Hao, Renyu Fu, et al. 2026. </w:t>
      </w:r>
      <w:r>
        <w:rPr>
          <w:rStyle w:val="无"/>
          <w:rtl w:val="0"/>
          <w:lang w:val="en-US"/>
        </w:rPr>
        <w:t>“</w:t>
      </w:r>
      <w:r>
        <w:rPr>
          <w:rStyle w:val="无"/>
          <w:rtl w:val="0"/>
          <w:lang w:val="en-US"/>
        </w:rPr>
        <w:t>A Survey on Long-Term Memory Security in LLM Agents: Attacks, Defenses, and Governance Across the Memory Lifecycle.</w:t>
      </w:r>
      <w:r>
        <w:rPr>
          <w:rStyle w:val="无"/>
          <w:rtl w:val="0"/>
          <w:lang w:val="en-US"/>
        </w:rPr>
        <w:t xml:space="preserve">” </w:t>
      </w:r>
      <w:r>
        <w:rPr>
          <w:rStyle w:val="无"/>
          <w:i w:val="1"/>
          <w:iCs w:val="1"/>
          <w:rtl w:val="0"/>
          <w:lang w:val="en-US"/>
        </w:rPr>
        <w:t>arXiv Preprint arXiv:2604.16548</w:t>
      </w:r>
      <w:r>
        <w:rPr>
          <w:rStyle w:val="无"/>
          <w:rtl w:val="0"/>
          <w:lang w:val="en-US"/>
        </w:rPr>
        <w:t>. EMNLP 2026.</w:t>
      </w:r>
      <w:bookmarkEnd w:id="47"/>
    </w:p>
    <w:p>
      <w:pPr>
        <w:pStyle w:val="Bibliography"/>
        <w:rPr>
          <w:rStyle w:val="无"/>
          <w:rFonts w:ascii="Times New Roman" w:cs="Times New Roman" w:hAnsi="Times New Roman" w:eastAsia="Times New Roman"/>
        </w:rPr>
      </w:pPr>
      <w:bookmarkStart w:name="reftsne" w:id="48"/>
      <w:r>
        <w:rPr>
          <w:rStyle w:val="无"/>
          <w:rFonts w:ascii="Times New Roman" w:hAnsi="Times New Roman"/>
          <w:rtl w:val="0"/>
          <w:lang w:val="en-US"/>
        </w:rPr>
        <w:t xml:space="preserve">Maaten, Laurens van der, and Geoffrey Hinton. 2008. </w:t>
      </w:r>
      <w:r>
        <w:rPr>
          <w:rStyle w:val="无"/>
          <w:rFonts w:ascii="Times New Roman" w:hAnsi="Times New Roman" w:hint="default"/>
          <w:rtl w:val="0"/>
          <w:lang w:val="en-US"/>
        </w:rPr>
        <w:t>“</w:t>
      </w:r>
      <w:r>
        <w:rPr>
          <w:rStyle w:val="无"/>
          <w:rFonts w:ascii="Times New Roman" w:hAnsi="Times New Roman"/>
          <w:rtl w:val="0"/>
          <w:lang w:val="en-US"/>
        </w:rPr>
        <w:t>Visualizing Data Using t-SNE.</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Journal of Machine Learning Research</w:t>
      </w:r>
      <w:r>
        <w:rPr>
          <w:rStyle w:val="无"/>
          <w:rFonts w:ascii="Times New Roman" w:hAnsi="Times New Roman"/>
          <w:rtl w:val="0"/>
          <w:lang w:val="en-US"/>
        </w:rPr>
        <w:t xml:space="preserve"> 9: 2579</w:t>
      </w:r>
      <w:r>
        <w:rPr>
          <w:rStyle w:val="无"/>
          <w:rFonts w:ascii="Times New Roman" w:hAnsi="Times New Roman" w:hint="default"/>
          <w:rtl w:val="0"/>
          <w:lang w:val="en-US"/>
        </w:rPr>
        <w:t>–</w:t>
      </w:r>
      <w:r>
        <w:rPr>
          <w:rStyle w:val="无"/>
          <w:rFonts w:ascii="Times New Roman" w:hAnsi="Times New Roman"/>
          <w:rtl w:val="0"/>
          <w:lang w:val="en-US"/>
        </w:rPr>
        <w:t>605.</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Maharana, Adyasha, Dong-Ho Lee, Sergey Tulyakov, Mohit Bansal, Francesco Barbieri, and Yuwei Fang. 2024. </w:t>
      </w:r>
      <w:r>
        <w:rPr>
          <w:rStyle w:val="无"/>
          <w:rFonts w:ascii="Times New Roman" w:hAnsi="Times New Roman" w:hint="default"/>
          <w:rtl w:val="0"/>
          <w:lang w:val="en-US"/>
        </w:rPr>
        <w:t>“</w:t>
      </w:r>
      <w:r>
        <w:rPr>
          <w:rStyle w:val="无"/>
          <w:rFonts w:ascii="Times New Roman" w:hAnsi="Times New Roman"/>
          <w:rtl w:val="0"/>
          <w:lang w:val="en-US"/>
        </w:rPr>
        <w:t>Evaluating Very Long-Term Conversational Memory of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62nd Annual Meeting of the Association for Computational Linguistics (ACL)</w:t>
      </w:r>
      <w:r>
        <w:rPr>
          <w:rStyle w:val="无"/>
          <w:rFonts w:ascii="Times New Roman" w:hAnsi="Times New Roman"/>
          <w:rtl w:val="0"/>
          <w:lang w:val="en-US"/>
        </w:rPr>
        <w:t>.</w:t>
      </w:r>
      <w:bookmarkEnd w:id="48"/>
    </w:p>
    <w:p>
      <w:pPr>
        <w:pStyle w:val="Bibliography"/>
        <w:rPr>
          <w:rStyle w:val="无"/>
          <w:rFonts w:ascii="Times New Roman" w:cs="Times New Roman" w:hAnsi="Times New Roman" w:eastAsia="Times New Roman"/>
        </w:rPr>
      </w:pPr>
      <w:bookmarkStart w:name="refumap" w:id="49"/>
      <w:r>
        <w:rPr>
          <w:rStyle w:val="无"/>
          <w:rFonts w:ascii="Times New Roman" w:hAnsi="Times New Roman"/>
          <w:rtl w:val="0"/>
          <w:lang w:val="en-US"/>
        </w:rPr>
        <w:t xml:space="preserve">McInnes, Leland, John Healy, and James Melville. 2018. </w:t>
      </w:r>
      <w:r>
        <w:rPr>
          <w:rStyle w:val="无"/>
          <w:rFonts w:ascii="Times New Roman" w:hAnsi="Times New Roman" w:hint="default"/>
          <w:rtl w:val="0"/>
          <w:lang w:val="en-US"/>
        </w:rPr>
        <w:t>“</w:t>
      </w:r>
      <w:r>
        <w:rPr>
          <w:rStyle w:val="无"/>
          <w:rFonts w:ascii="Times New Roman" w:hAnsi="Times New Roman"/>
          <w:rtl w:val="0"/>
          <w:lang w:val="en-US"/>
        </w:rPr>
        <w:t>UMAP: Uniform Manifold Approximation and Projection for Dimension Reduction.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arXiv:1802.03426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Mem0. 2025. </w:t>
      </w:r>
      <w:r>
        <w:rPr>
          <w:rStyle w:val="无"/>
          <w:rFonts w:ascii="Times New Roman" w:hAnsi="Times New Roman" w:hint="default"/>
          <w:rtl w:val="0"/>
          <w:lang w:val="en-US"/>
        </w:rPr>
        <w:t>“</w:t>
      </w:r>
      <w:r>
        <w:rPr>
          <w:rStyle w:val="无"/>
          <w:rFonts w:ascii="Times New Roman" w:hAnsi="Times New Roman"/>
          <w:rtl w:val="0"/>
          <w:lang w:val="en-US"/>
        </w:rPr>
        <w:t>Introducing OpenMemory MCP.</w:t>
      </w:r>
      <w:r>
        <w:rPr>
          <w:rStyle w:val="无"/>
          <w:rFonts w:ascii="Times New Roman" w:hAnsi="Times New Roman" w:hint="default"/>
          <w:rtl w:val="0"/>
          <w:lang w:val="en-US"/>
        </w:rPr>
        <w:t xml:space="preserve">” </w:t>
      </w:r>
      <w:r>
        <w:rPr>
          <w:rStyle w:val="无"/>
          <w:rFonts w:ascii="Times New Roman" w:hAnsi="Times New Roman"/>
          <w:rtl w:val="0"/>
          <w:lang w:val="en-US"/>
        </w:rPr>
        <w:t>Vendor announcement, Mem0 blog, May 13, 2025. https://mem0.ai/blog/introducing-openmemory-mcp.</w:t>
      </w:r>
    </w:p>
    <w:p>
      <w:pPr>
        <w:pStyle w:val="Bibliography"/>
        <w:rPr>
          <w:rStyle w:val="无"/>
        </w:rPr>
      </w:pPr>
      <w:r>
        <w:rPr>
          <w:rStyle w:val="无"/>
          <w:rtl w:val="0"/>
          <w:lang w:val="en-US"/>
        </w:rPr>
        <w:t xml:space="preserve">Model Context Protocol. 2026. </w:t>
      </w:r>
      <w:r>
        <w:rPr>
          <w:rStyle w:val="无"/>
          <w:rtl w:val="0"/>
          <w:lang w:val="en-US"/>
        </w:rPr>
        <w:t>“</w:t>
      </w:r>
      <w:r>
        <w:rPr>
          <w:rStyle w:val="无"/>
          <w:rtl w:val="0"/>
          <w:lang w:val="en-US"/>
        </w:rPr>
        <w:t>Model Context Protocol Specification, Revision 2026-07-28.</w:t>
      </w:r>
      <w:r>
        <w:rPr>
          <w:rStyle w:val="无"/>
          <w:rtl w:val="0"/>
          <w:lang w:val="en-US"/>
        </w:rPr>
        <w:t xml:space="preserve">” </w:t>
      </w:r>
      <w:r>
        <w:rPr>
          <w:rStyle w:val="无"/>
          <w:rtl w:val="0"/>
          <w:lang w:val="en-US"/>
        </w:rPr>
        <w:t>Accessed October 17, 2026. https://modelcontextprotocol.io/specification/2026-07-28/architecture.</w:t>
      </w:r>
      <w:bookmarkEnd w:id="49"/>
    </w:p>
    <w:p>
      <w:pPr>
        <w:pStyle w:val="Bibliography"/>
        <w:rPr>
          <w:rStyle w:val="无"/>
          <w:rFonts w:ascii="Times New Roman" w:cs="Times New Roman" w:hAnsi="Times New Roman" w:eastAsia="Times New Roman"/>
        </w:rPr>
      </w:pPr>
      <w:bookmarkStart w:name="refmemgpt" w:id="50"/>
      <w:r>
        <w:rPr>
          <w:rStyle w:val="无"/>
          <w:rFonts w:ascii="Times New Roman" w:hAnsi="Times New Roman"/>
          <w:rtl w:val="0"/>
          <w:lang w:val="en-US"/>
        </w:rPr>
        <w:t xml:space="preserve">Packer, Charles, Vivian Fang, Shishir G. Patil, Kevin Lin, Sarah Wooders, and Joseph E. Gonzalez. 2023. </w:t>
      </w:r>
      <w:r>
        <w:rPr>
          <w:rStyle w:val="无"/>
          <w:rFonts w:ascii="Times New Roman" w:hAnsi="Times New Roman" w:hint="default"/>
          <w:rtl w:val="0"/>
          <w:lang w:val="en-US"/>
        </w:rPr>
        <w:t>“</w:t>
      </w:r>
      <w:r>
        <w:rPr>
          <w:rStyle w:val="无"/>
          <w:rFonts w:ascii="Times New Roman" w:hAnsi="Times New Roman"/>
          <w:rtl w:val="0"/>
          <w:lang w:val="en-US"/>
        </w:rPr>
        <w:t>MemGPT: Towards LLMs as Operating Systems.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arXiv:2310.08560</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Park, Joon Sung, Joseph C. O</w:t>
      </w:r>
      <w:r>
        <w:rPr>
          <w:rStyle w:val="无"/>
          <w:rFonts w:ascii="Times New Roman" w:hAnsi="Times New Roman" w:hint="default"/>
          <w:rtl w:val="0"/>
          <w:lang w:val="en-US"/>
        </w:rPr>
        <w:t>’</w:t>
      </w:r>
      <w:r>
        <w:rPr>
          <w:rStyle w:val="无"/>
          <w:rFonts w:ascii="Times New Roman" w:hAnsi="Times New Roman"/>
          <w:rtl w:val="0"/>
          <w:lang w:val="en-US"/>
        </w:rPr>
        <w:t xml:space="preserve">Brien, Carrie J. Cai, Meredith Ringel Morris, Percy Liang, and Michael S. Bernstein. 2023. </w:t>
      </w:r>
      <w:r>
        <w:rPr>
          <w:rStyle w:val="无"/>
          <w:rFonts w:ascii="Times New Roman" w:hAnsi="Times New Roman" w:hint="default"/>
          <w:rtl w:val="0"/>
          <w:lang w:val="en-US"/>
        </w:rPr>
        <w:t>“</w:t>
      </w:r>
      <w:r>
        <w:rPr>
          <w:rStyle w:val="无"/>
          <w:rFonts w:ascii="Times New Roman" w:hAnsi="Times New Roman"/>
          <w:rtl w:val="0"/>
          <w:lang w:val="en-US"/>
        </w:rPr>
        <w:t>Generative Agents: Interactive Simulacra of Human Behavior.</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36th Annual ACM Symposium on User Interface Software and Technology (UIST)</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Rasmussen, Preston, Pavlo Paliychuk, Travis Beauvais, Jack Ryan, and Daniel Chalef. 2025. </w:t>
      </w:r>
      <w:r>
        <w:rPr>
          <w:rStyle w:val="无"/>
          <w:rFonts w:ascii="Times New Roman" w:hAnsi="Times New Roman" w:hint="default"/>
          <w:rtl w:val="0"/>
          <w:lang w:val="en-US"/>
        </w:rPr>
        <w:t>“</w:t>
      </w:r>
      <w:r>
        <w:rPr>
          <w:rStyle w:val="无"/>
          <w:rFonts w:ascii="Times New Roman" w:hAnsi="Times New Roman"/>
          <w:rtl w:val="0"/>
          <w:lang w:val="en-US"/>
        </w:rPr>
        <w:t>Zep: A Temporal Knowledge Graph Architecture for Agent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arXiv:2501.13956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Wu, Di, Hongwei Wang, Wenhao Yu, Yuwei Zhang, Kai-Wei Chang, and Dong Yu. 2025. </w:t>
      </w:r>
      <w:r>
        <w:rPr>
          <w:rStyle w:val="无"/>
          <w:rFonts w:ascii="Times New Roman" w:hAnsi="Times New Roman" w:hint="default"/>
          <w:rtl w:val="0"/>
          <w:lang w:val="en-US"/>
        </w:rPr>
        <w:t>“</w:t>
      </w:r>
      <w:r>
        <w:rPr>
          <w:rStyle w:val="无"/>
          <w:rFonts w:ascii="Times New Roman" w:hAnsi="Times New Roman"/>
          <w:rtl w:val="0"/>
          <w:lang w:val="en-US"/>
        </w:rPr>
        <w:t>LongMemEval: Benchmarking Chat Assistants on Long-Term Interactive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p>
    <w:p>
      <w:pPr>
        <w:pStyle w:val="Bibliography"/>
        <w:rPr>
          <w:rStyle w:val="无"/>
        </w:rPr>
      </w:pPr>
      <w:r>
        <w:rPr>
          <w:rStyle w:val="无"/>
          <w:rtl w:val="0"/>
          <w:lang w:val="en-US"/>
        </w:rPr>
        <w:t xml:space="preserve">Wu, Di, Zixiang Ji, Asmi Kawatkar, et al. 2026. </w:t>
      </w:r>
      <w:r>
        <w:rPr>
          <w:rStyle w:val="无"/>
          <w:rtl w:val="0"/>
          <w:lang w:val="en-US"/>
        </w:rPr>
        <w:t>“</w:t>
      </w:r>
      <w:r>
        <w:rPr>
          <w:rStyle w:val="无"/>
          <w:rtl w:val="0"/>
          <w:lang w:val="en-US"/>
        </w:rPr>
        <w:t>LongMemEval-V2: Evaluating Long-Term Agent Memory Toward Experienced Colleagues.</w:t>
      </w:r>
      <w:r>
        <w:rPr>
          <w:rStyle w:val="无"/>
          <w:rtl w:val="0"/>
          <w:lang w:val="en-US"/>
        </w:rPr>
        <w:t xml:space="preserve">” </w:t>
      </w:r>
      <w:r>
        <w:rPr>
          <w:rStyle w:val="无"/>
          <w:i w:val="1"/>
          <w:iCs w:val="1"/>
          <w:rtl w:val="0"/>
          <w:lang w:val="en-US"/>
        </w:rPr>
        <w:t>arXiv Preprint arXiv:2605.12493</w:t>
      </w:r>
      <w:r>
        <w:rPr>
          <w:rStyle w:val="无"/>
          <w:rtl w:val="0"/>
          <w:lang w:val="en-US"/>
        </w:rPr>
        <w:t>. Work in progress.</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Xu, Wujiang, Zujie Liang, Kai Mei, Hang Gao, Juntao Tan, and Yongfeng Zhang. 2025. </w:t>
      </w:r>
      <w:r>
        <w:rPr>
          <w:rStyle w:val="无"/>
          <w:rFonts w:ascii="Times New Roman" w:hAnsi="Times New Roman" w:hint="default"/>
          <w:rtl w:val="0"/>
          <w:lang w:val="en-US"/>
        </w:rPr>
        <w:t>“</w:t>
      </w:r>
      <w:r>
        <w:rPr>
          <w:rStyle w:val="无"/>
          <w:rFonts w:ascii="Times New Roman" w:hAnsi="Times New Roman"/>
          <w:rtl w:val="0"/>
          <w:lang w:val="en-US"/>
        </w:rPr>
        <w:t>A-MEM: Agentic Memory for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 (NeurIPS)</w:t>
      </w:r>
      <w:r>
        <w:rPr>
          <w:rStyle w:val="无"/>
          <w:rFonts w:ascii="Times New Roman" w:hAnsi="Times New Roman"/>
          <w:rtl w:val="0"/>
          <w:lang w:val="en-US"/>
        </w:rPr>
        <w:t>.</w:t>
      </w:r>
    </w:p>
    <w:p>
      <w:pPr>
        <w:pStyle w:val="Bibliography"/>
        <w:rPr>
          <w:rStyle w:val="无"/>
        </w:rPr>
      </w:pPr>
      <w:r>
        <w:rPr>
          <w:rStyle w:val="无"/>
          <w:rtl w:val="0"/>
          <w:lang w:val="en-US"/>
        </w:rPr>
        <w:t xml:space="preserve">Yang, Chang, Chuang Zhou, Yilin Xiao, et al. 2026. </w:t>
      </w:r>
      <w:r>
        <w:rPr>
          <w:rStyle w:val="无"/>
          <w:rtl w:val="0"/>
          <w:lang w:val="en-US"/>
        </w:rPr>
        <w:t>“</w:t>
      </w:r>
      <w:r>
        <w:rPr>
          <w:rStyle w:val="无"/>
          <w:rtl w:val="0"/>
          <w:lang w:val="en-US"/>
        </w:rPr>
        <w:t>Graph-Based Agent Memory: Taxonomy, Techniques, and Applications.</w:t>
      </w:r>
      <w:r>
        <w:rPr>
          <w:rStyle w:val="无"/>
          <w:rtl w:val="0"/>
          <w:lang w:val="en-US"/>
        </w:rPr>
        <w:t xml:space="preserve">” </w:t>
      </w:r>
      <w:r>
        <w:rPr>
          <w:rStyle w:val="无"/>
          <w:i w:val="1"/>
          <w:iCs w:val="1"/>
          <w:rtl w:val="0"/>
          <w:lang w:val="en-US"/>
        </w:rPr>
        <w:t>arXiv Preprint arXiv:2602.05665</w:t>
      </w:r>
      <w:r>
        <w:rPr>
          <w:rStyle w:val="无"/>
          <w:rtl w:val="0"/>
          <w:lang w:val="en-US"/>
        </w:rPr>
        <w:t>.</w:t>
      </w:r>
      <w:bookmarkEnd w:id="50"/>
    </w:p>
    <w:p>
      <w:pPr>
        <w:pStyle w:val="Bibliography"/>
        <w:rPr>
          <w:rStyle w:val="无"/>
          <w:rFonts w:ascii="Times New Roman" w:cs="Times New Roman" w:hAnsi="Times New Roman" w:eastAsia="Times New Roman"/>
        </w:rPr>
      </w:pPr>
      <w:bookmarkStart w:name="refpalr" w:id="51"/>
      <w:r>
        <w:rPr>
          <w:rStyle w:val="无"/>
          <w:rFonts w:ascii="Times New Roman" w:hAnsi="Times New Roman"/>
          <w:rtl w:val="0"/>
          <w:lang w:val="en-US"/>
        </w:rPr>
        <w:t xml:space="preserve">Yang, Liangwei, Zhiwei Chen, Lixin Xia, Chen Yang, Yu Zhang, and Ben Kao. 2023. </w:t>
      </w:r>
      <w:r>
        <w:rPr>
          <w:rStyle w:val="无"/>
          <w:rFonts w:ascii="Times New Roman" w:hAnsi="Times New Roman" w:hint="default"/>
          <w:rtl w:val="0"/>
          <w:lang w:val="en-US"/>
        </w:rPr>
        <w:t>“</w:t>
      </w:r>
      <w:r>
        <w:rPr>
          <w:rStyle w:val="无"/>
          <w:rFonts w:ascii="Times New Roman" w:hAnsi="Times New Roman"/>
          <w:rtl w:val="0"/>
          <w:lang w:val="en-US"/>
        </w:rPr>
        <w:t>PALR: Personalization Aware LLMs for Recommendation.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arXiv:2305.07622</w:t>
      </w:r>
      <w:r>
        <w:rPr>
          <w:rStyle w:val="无"/>
          <w:rFonts w:ascii="Times New Roman" w:hAnsi="Times New Roman"/>
          <w:rtl w:val="0"/>
          <w:lang w:val="en-US"/>
        </w:rPr>
        <w:t>.</w:t>
      </w:r>
    </w:p>
    <w:p>
      <w:pPr>
        <w:pStyle w:val="Bibliography"/>
        <w:rPr>
          <w:rStyle w:val="无"/>
        </w:rPr>
      </w:pPr>
      <w:r>
        <w:rPr>
          <w:rStyle w:val="无"/>
          <w:rtl w:val="0"/>
          <w:lang w:val="en-US"/>
        </w:rPr>
        <w:t xml:space="preserve">Yu, Yi, Liuyi Yao, Yuexiang Xie, et al. 2026. </w:t>
      </w:r>
      <w:r>
        <w:rPr>
          <w:rStyle w:val="无"/>
          <w:rtl w:val="0"/>
          <w:lang w:val="en-US"/>
        </w:rPr>
        <w:t>“</w:t>
      </w:r>
      <w:r>
        <w:rPr>
          <w:rStyle w:val="无"/>
          <w:rtl w:val="0"/>
          <w:lang w:val="en-US"/>
        </w:rPr>
        <w:t>Agentic Memory: Learning Unified Long-Term and Short-Term Memory Management for Large Language Model Agents.</w:t>
      </w:r>
      <w:r>
        <w:rPr>
          <w:rStyle w:val="无"/>
          <w:rtl w:val="0"/>
          <w:lang w:val="en-US"/>
        </w:rPr>
        <w:t xml:space="preserve">” </w:t>
      </w:r>
      <w:r>
        <w:rPr>
          <w:rStyle w:val="无"/>
          <w:i w:val="1"/>
          <w:iCs w:val="1"/>
          <w:rtl w:val="0"/>
          <w:lang w:val="en-US"/>
        </w:rPr>
        <w:t>arXiv Preprint arXiv:2601.01885</w:t>
      </w:r>
      <w:r>
        <w:rPr>
          <w:rStyle w:val="无"/>
          <w:rtl w:val="0"/>
          <w:lang w:val="en-US"/>
        </w:rPr>
        <w:t>. ACL 2026.</w:t>
      </w:r>
    </w:p>
    <w:p>
      <w:pPr>
        <w:pStyle w:val="Bibliography"/>
      </w:pPr>
      <w:r>
        <w:rPr>
          <w:rStyle w:val="无"/>
          <w:rFonts w:ascii="Times New Roman" w:hAnsi="Times New Roman"/>
          <w:rtl w:val="0"/>
          <w:lang w:val="en-US"/>
        </w:rPr>
        <w:t xml:space="preserve">Zhong, Wanjun, Lianghong Guo, Qiqi Gao, He Ye, and Yanlin Wang. 2024. </w:t>
      </w:r>
      <w:r>
        <w:rPr>
          <w:rStyle w:val="无"/>
          <w:rFonts w:ascii="Times New Roman" w:hAnsi="Times New Roman" w:hint="default"/>
          <w:rtl w:val="0"/>
          <w:lang w:val="en-US"/>
        </w:rPr>
        <w:t>“</w:t>
      </w:r>
      <w:r>
        <w:rPr>
          <w:rStyle w:val="无"/>
          <w:rFonts w:ascii="Times New Roman" w:hAnsi="Times New Roman"/>
          <w:rtl w:val="0"/>
          <w:lang w:val="en-US"/>
        </w:rPr>
        <w:t>MemoryBank: Enhancing Large Language Models with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AAAI Conference on Artificial Intelligence</w:t>
      </w:r>
      <w:r>
        <w:rPr>
          <w:rStyle w:val="无"/>
          <w:rFonts w:ascii="Times New Roman" w:hAnsi="Times New Roman"/>
          <w:rtl w:val="0"/>
          <w:lang w:val="en-US"/>
        </w:rPr>
        <w:t>.</w:t>
      </w:r>
      <w:bookmarkEnd w:id="51"/>
    </w:p>
    <w:sectPr>
      <w:headerReference w:type="default" r:id="rId10"/>
      <w:footerReference w:type="default" r:id="rId11"/>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 w:name="PingFang SC Semibold">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rStyle w:val="无"/>
          <w:rFonts w:ascii="Times New Roman" w:cs="Times New Roman" w:hAnsi="Times New Roman" w:eastAsia="Times New Roman"/>
          <w:vertAlign w:val="superscript"/>
        </w:rPr>
        <w:footnoteRef/>
      </w:r>
      <w:r>
        <w:rPr>
          <w:rStyle w:val="无"/>
          <w:rtl w:val="0"/>
          <w:lang w:val="en-US"/>
        </w:rPr>
        <w:t xml:space="preserve"> </w:t>
      </w:r>
      <w:r>
        <w:rPr>
          <w:rStyle w:val="Hyperlink.1"/>
        </w:rPr>
        <w:fldChar w:fldCharType="begin" w:fldLock="0"/>
      </w:r>
      <w:r>
        <w:rPr>
          <w:rStyle w:val="Hyperlink.1"/>
        </w:rPr>
        <w:instrText xml:space="preserve"> HYPERLINK "https://github.com/AngryKiwiWithLegs/Noesis"</w:instrText>
      </w:r>
      <w:r>
        <w:rPr>
          <w:rStyle w:val="Hyperlink.1"/>
        </w:rPr>
        <w:fldChar w:fldCharType="separate" w:fldLock="0"/>
      </w:r>
      <w:r>
        <w:rPr>
          <w:rStyle w:val="Hyperlink.1"/>
          <w:rtl w:val="0"/>
        </w:rPr>
        <w:t>https://github.com/AngryKiwiWithLegs/Noesis</w:t>
      </w:r>
      <w:r>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已导入的样式“2”"/>
  </w:abstractNum>
  <w:abstractNum w:abstractNumId="3">
    <w:multiLevelType w:val="hybridMultilevel"/>
    <w:styleLink w:val="已导入的样式“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小标题">
    <w:name w:val="小标题"/>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A">
    <w:name w:val="正文 A"/>
    <w:next w:val="正文 A"/>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已导入的样式“1”">
    <w:name w:val="已导入的样式“1”"/>
    <w:pPr>
      <w:numPr>
        <w:numId w:val="1"/>
      </w:numPr>
    </w:pPr>
  </w:style>
  <w:style w:type="character" w:styleId="无">
    <w:name w:val="无"/>
  </w:style>
  <w:style w:type="character" w:styleId="Hyperlink.0">
    <w:name w:val="Hyperlink.0"/>
    <w:basedOn w:val="无"/>
    <w:next w:val="Hyperlink.0"/>
    <w:rPr>
      <w:outline w:val="0"/>
      <w:color w:val="4f81bd"/>
      <w:u w:val="single" w:color="4f81bd"/>
      <w:lang w:val="en-US"/>
      <w14:textFill>
        <w14:solidFill>
          <w14:srgbClr w14:val="4F81BD"/>
        </w14:solidFill>
      </w14:textFill>
    </w:rPr>
  </w:style>
  <w:style w:type="character" w:styleId="Hyperlink.1">
    <w:name w:val="Hyperlink.1"/>
    <w:basedOn w:val="无"/>
    <w:next w:val="Hyperlink.1"/>
    <w:rPr>
      <w:outline w:val="0"/>
      <w:color w:val="4f81bd"/>
      <w:u w:val="single" w:color="4f81bd"/>
      <w14:textFill>
        <w14:solidFill>
          <w14:srgbClr w14:val="4F81BD"/>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character" w:styleId="Hyperlink.2">
    <w:name w:val="Hyperlink.2"/>
    <w:basedOn w:val="无"/>
    <w:next w:val="Hyperlink.2"/>
    <w:rPr>
      <w:rFonts w:ascii="Times New Roman" w:cs="Times New Roman" w:hAnsi="Times New Roman" w:eastAsia="Times New Roman"/>
      <w:outline w:val="0"/>
      <w:color w:val="4f81bd"/>
      <w:u w:val="single" w:color="4f81bd"/>
      <w14:textFill>
        <w14:solidFill>
          <w14:srgbClr w14:val="4F81BD"/>
        </w14:solidFill>
      </w14:textFill>
    </w:rPr>
  </w:style>
  <w:style w:type="paragraph" w:styleId="小标题 2">
    <w:name w:val="小标题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已导入的样式“2”">
    <w:name w:val="已导入的样式“2”"/>
    <w:pPr>
      <w:numPr>
        <w:numId w:val="3"/>
      </w:numPr>
    </w:p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