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rPr>
          <w:rFonts w:ascii="Times New Roman" w:cs="Times New Roman" w:hAnsi="Times New Roman" w:eastAsia="Times New Roman"/>
        </w:rPr>
      </w:pPr>
      <w:r>
        <w:rPr>
          <w:rFonts w:ascii="Times New Roman" w:hAnsi="Times New Roman"/>
          <w:rtl w:val="0"/>
          <w:lang w:val="en-US"/>
        </w:rPr>
        <w:t>Noesis: Selective Memory Injection for</w:t>
      </w:r>
      <w:r>
        <w:rPr>
          <w:rFonts w:ascii="Times New Roman" w:cs="Times New Roman" w:hAnsi="Times New Roman" w:eastAsia="Times New Roman"/>
        </w:rPr>
        <w:br w:type="textWrapping"/>
      </w:r>
      <w:r>
        <w:rPr>
          <w:rFonts w:ascii="Times New Roman" w:hAnsi="Times New Roman"/>
          <w:rtl w:val="0"/>
          <w:lang w:val="en-US"/>
        </w:rPr>
        <w:t>Cross-Tool AI Conversation Consistency</w:t>
      </w:r>
    </w:p>
    <w:p>
      <w:pPr>
        <w:pStyle w:val="Author"/>
        <w:rPr>
          <w:rFonts w:ascii="Times New Roman" w:cs="Times New Roman" w:hAnsi="Times New Roman" w:eastAsia="Times New Roman"/>
        </w:rPr>
      </w:pPr>
      <w:r>
        <w:rPr>
          <w:rFonts w:ascii="Times New Roman" w:hAnsi="Times New Roman"/>
          <w:rtl w:val="0"/>
          <w:lang w:val="en-US"/>
        </w:rPr>
        <w:t>Peizheng Du</w:t>
      </w:r>
    </w:p>
    <w:p>
      <w:pPr>
        <w:pStyle w:val="Date"/>
        <w:rPr>
          <w:rFonts w:ascii="Times New Roman" w:cs="Times New Roman" w:hAnsi="Times New Roman" w:eastAsia="Times New Roman"/>
        </w:rPr>
      </w:pPr>
      <w:r>
        <w:rPr>
          <w:rFonts w:ascii="Times New Roman" w:hAnsi="Times New Roman"/>
          <w:rtl w:val="0"/>
          <w:lang w:val="en-US"/>
        </w:rPr>
        <w:t>Independent Researcher</w:t>
      </w:r>
    </w:p>
    <w:p>
      <w:pPr>
        <w:pStyle w:val="Date"/>
        <w:rPr>
          <w:rFonts w:ascii="Times New Roman" w:cs="Times New Roman" w:hAnsi="Times New Roman" w:eastAsia="Times New Roman"/>
        </w:rPr>
      </w:pPr>
      <w:r>
        <w:rPr>
          <w:rFonts w:ascii="Times New Roman" w:hAnsi="Times New Roman"/>
          <w:rtl w:val="0"/>
          <w:lang w:val="en-US"/>
        </w:rPr>
        <w:t>peterdu0628@gmail.com</w:t>
      </w:r>
    </w:p>
    <w:p>
      <w:pPr>
        <w:pStyle w:val="Date"/>
        <w:rPr>
          <w:rFonts w:ascii="Times New Roman" w:cs="Times New Roman" w:hAnsi="Times New Roman" w:eastAsia="Times New Roman"/>
        </w:rPr>
      </w:pPr>
      <w:r>
        <w:rPr>
          <w:rFonts w:ascii="Times New Roman" w:hAnsi="Times New Roman"/>
          <w:rtl w:val="0"/>
          <w:lang w:val="en-US"/>
        </w:rPr>
        <w:t>October 2026</w:t>
      </w:r>
    </w:p>
    <w:p>
      <w:pPr>
        <w:pStyle w:val="Abstract Title"/>
        <w:rPr>
          <w:rFonts w:ascii="Times New Roman" w:cs="Times New Roman" w:hAnsi="Times New Roman" w:eastAsia="Times New Roman"/>
        </w:rPr>
      </w:pPr>
      <w:r>
        <w:rPr>
          <w:rFonts w:ascii="Times New Roman" w:hAnsi="Times New Roman"/>
          <w:rtl w:val="0"/>
          <w:lang w:val="en-US"/>
        </w:rPr>
        <w:t>Abstract</w:t>
      </w:r>
    </w:p>
    <w:p>
      <w:pPr>
        <w:pStyle w:val="Abstract"/>
        <w:rPr>
          <w:rFonts w:ascii="Times New Roman" w:cs="Times New Roman" w:hAnsi="Times New Roman" w:eastAsia="Times New Roman"/>
          <w:outline w:val="0"/>
          <w:color w:val="000000"/>
          <w:sz w:val="20"/>
          <w:u w:color="000000"/>
          <w14:textFill>
            <w14:solidFill>
              <w14:srgbClr w14:val="000000"/>
            </w14:solidFill>
          </w14:textFill>
        </w:rPr>
      </w:pPr>
      <w:r>
        <w:rPr>
          <w:rFonts w:ascii="Times New Roman" w:hAnsi="Times New Roman"/>
          <w:rtl w:val="0"/>
          <w:lang w:val="en-US"/>
        </w:rPr>
        <w:t>Users converse with multiple AI assistants daily, yet each tool</w:t>
      </w:r>
      <w:r>
        <w:rPr>
          <w:rFonts w:ascii="Times New Roman" w:hAnsi="Times New Roman" w:hint="default"/>
          <w:rtl w:val="0"/>
          <w:lang w:val="en-US"/>
        </w:rPr>
        <w:t>’</w:t>
      </w:r>
      <w:r>
        <w:rPr>
          <w:rFonts w:ascii="Times New Roman" w:hAnsi="Times New Roman"/>
          <w:rtl w:val="0"/>
          <w:lang w:val="en-US"/>
        </w:rPr>
        <w:t xml:space="preserve">s memory is isolated: a stance expressed in one tool is unknown to the others, and each conversation starts from scratch. Shared and evolving memory layers already exist; this paper studies a narrower design choice: an explicit admission rule that decides whether a captured statement is firm enough to enter the prompt at all. I present Noesis, a local-first memory layer that (1) extracts typed </w:t>
      </w:r>
      <w:r>
        <w:rPr>
          <w:rFonts w:ascii="Times New Roman" w:hAnsi="Times New Roman"/>
          <w:i w:val="1"/>
          <w:iCs w:val="1"/>
          <w:rtl w:val="0"/>
          <w:lang w:val="en-US"/>
        </w:rPr>
        <w:t>thoughts</w:t>
      </w:r>
      <w:r>
        <w:rPr>
          <w:rFonts w:ascii="Times New Roman" w:hAnsi="Times New Roman"/>
          <w:rtl w:val="0"/>
          <w:lang w:val="en-US"/>
        </w:rPr>
        <w:t xml:space="preserve"> from conversations across tools into a shared per-user store, (2) gates injection behind a confidence lifecycle in which thoughts mature from tentative to settled based on repetition, assertion strength, cross-tool corroboration, and contradiction signals, and (3) caps injected context with a token budget. Across three models (Gemini Flash-Lite, gemma3:4b, qwen2.5:3b) on 110 paired questions each, memory injection raises the keyword-hit rate on synthetic personal questions from 41.8% to 85.5%, 34.5% to 82.7%, and 37.3% to 62.7% respectively (+43.6, +48.2, and +25.5 percentage points; all </w:t>
      </w:r>
      <m:oMath>
        <m:r>
          <w:rPr xmlns:w="http://schemas.openxmlformats.org/wordprocessingml/2006/main">
            <w:rFonts w:ascii="Cambria Math" w:hAnsi="Cambria Math"/>
            <w:i/>
            <w:color w:val="000000"/>
            <w:sz w:val="20"/>
            <w:szCs w:val="20"/>
          </w:rPr>
          <m:t>p</m:t>
        </m:r>
        <m:r>
          <w:rPr xmlns:w="http://schemas.openxmlformats.org/wordprocessingml/2006/main">
            <w:rFonts w:ascii="Cambria Math" w:hAnsi="Cambria Math"/>
            <w:i/>
            <w:color w:val="000000"/>
            <w:sz w:val="20"/>
            <w:szCs w:val="20"/>
          </w:rPr>
          <m:t>&lt;</m:t>
        </m:r>
        <m:r>
          <w:rPr xmlns:w="http://schemas.openxmlformats.org/wordprocessingml/2006/main">
            <w:rFonts w:ascii="Cambria Math" w:hAnsi="Cambria Math"/>
            <w:i/>
            <w:color w:val="000000"/>
            <w:sz w:val="20"/>
            <w:szCs w:val="20"/>
          </w:rPr>
          <m:t>0.001</m:t>
        </m:r>
      </m:oMath>
      <w:r>
        <w:rPr>
          <w:rFonts w:ascii="Times New Roman" w:hAnsi="Times New Roman"/>
          <w:rtl w:val="0"/>
          <w:lang w:val="en-US"/>
        </w:rPr>
        <w:t>, McNemar</w:t>
      </w:r>
      <w:r>
        <w:rPr>
          <w:rFonts w:ascii="Times New Roman" w:hAnsi="Times New Roman" w:hint="default"/>
          <w:rtl w:val="0"/>
          <w:lang w:val="en-US"/>
        </w:rPr>
        <w:t>’</w:t>
      </w:r>
      <w:r>
        <w:rPr>
          <w:rFonts w:ascii="Times New Roman" w:hAnsi="Times New Roman"/>
          <w:rtl w:val="0"/>
          <w:lang w:val="en-US"/>
        </w:rPr>
        <w:t>s test). At 500 stored memories, Noesis keeps 9 of 10 targets at rank 1 with about 207 injected tokens, 35 times fewer than injecting every memory (MRR 0.90 vs.</w:t>
      </w:r>
      <w:r>
        <w:rPr>
          <w:rFonts w:ascii="Times New Roman" w:hAnsi="Times New Roman" w:hint="default"/>
          <w:rtl w:val="0"/>
          <w:lang w:val="en-US"/>
        </w:rPr>
        <w:t> </w:t>
      </w:r>
      <w:r>
        <w:rPr>
          <w:rFonts w:ascii="Times New Roman" w:hAnsi="Times New Roman"/>
          <w:rtl w:val="0"/>
          <w:lang w:val="en-US"/>
        </w:rPr>
        <w:t>0.002); a standard top-5 RAG ranks as well with fewer tokens, so Noesis</w:t>
      </w:r>
      <w:r>
        <w:rPr>
          <w:rFonts w:ascii="Times New Roman" w:hAnsi="Times New Roman" w:hint="default"/>
          <w:rtl w:val="0"/>
          <w:lang w:val="en-US"/>
        </w:rPr>
        <w:t>’</w:t>
      </w:r>
      <w:r>
        <w:rPr>
          <w:rFonts w:ascii="Times New Roman" w:hAnsi="Times New Roman"/>
          <w:rtl w:val="0"/>
          <w:lang w:val="en-US"/>
        </w:rPr>
        <w:t>s distinct gain is filtering: where ungated retrieval surfaced tentative or hedged statements 19 and 13 times in two constructed tests, Noesis surfaced none; the gate filters by how firmly something was said, not by whether it is true. On strictly cross-tool queries, Noesis retrieves 37% where per-tool isolation is structurally bound to 0%. I release the system, experiment harness, and all raw results.</w:t>
      </w:r>
    </w:p>
    <w:p>
      <w:pPr>
        <w:pStyle w:val="Body Text"/>
      </w:pPr>
      <w:r>
        <w:rPr>
          <w:rFonts w:ascii="Times New Roman" w:hAnsi="Times New Roman"/>
          <w:b w:val="1"/>
          <w:bCs w:val="1"/>
          <w:sz w:val="20"/>
          <w:szCs w:val="20"/>
          <w:rtl w:val="0"/>
          <w:lang w:val="en-US"/>
        </w:rPr>
        <w:t>Keywords:</w:t>
      </w:r>
      <w:r>
        <w:rPr>
          <w:rFonts w:ascii="Times New Roman" w:hAnsi="Times New Roman"/>
          <w:sz w:val="20"/>
          <w:szCs w:val="20"/>
          <w:rtl w:val="0"/>
          <w:lang w:val="en-US"/>
        </w:rPr>
        <w:t xml:space="preserve"> large language models; LLM memory; retrieval-augmented generation; personalization; cross-tool memory; confidence gating; local-first software</w:t>
      </w:r>
    </w:p>
    <w:p>
      <w:pPr>
        <w:pStyle w:val="小标题"/>
        <w:rPr>
          <w:rFonts w:ascii="Times New Roman" w:cs="Times New Roman" w:hAnsi="Times New Roman" w:eastAsia="Times New Roman"/>
          <w:outline w:val="0"/>
          <w:color w:val="000000"/>
          <w:u w:color="000000"/>
          <w14:textFill>
            <w14:solidFill>
              <w14:srgbClr w14:val="000000"/>
            </w14:solidFill>
          </w14:textFill>
        </w:rPr>
      </w:pPr>
      <w:bookmarkStart w:name="secintro" w:id="0"/>
      <w:r>
        <w:rPr>
          <w:rFonts w:ascii="Times New Roman" w:hAnsi="Times New Roman"/>
          <w:outline w:val="0"/>
          <w:color w:val="000000"/>
          <w:u w:color="000000"/>
          <w:rtl w:val="0"/>
          <w:lang w:val="fr-FR"/>
          <w14:textFill>
            <w14:solidFill>
              <w14:srgbClr w14:val="000000"/>
            </w14:solidFill>
          </w14:textFill>
        </w:rPr>
        <w:t>1 Introduction</w:t>
      </w:r>
    </w:p>
    <w:p>
      <w:pPr>
        <w:pStyle w:val="First Paragraph"/>
        <w:rPr>
          <w:rFonts w:ascii="Times New Roman" w:cs="Times New Roman" w:hAnsi="Times New Roman" w:eastAsia="Times New Roman"/>
        </w:rPr>
      </w:pPr>
      <w:r>
        <w:rPr>
          <w:rFonts w:ascii="Times New Roman" w:hAnsi="Times New Roman"/>
          <w:rtl w:val="0"/>
          <w:lang w:val="en-US"/>
        </w:rPr>
        <w:t>Heavy users of AI assistants switch between ChatGPT, Claude, Gemini, and local models throughout the day. Each tool maintains its own isolated memory: a database preference carefully explained to Claude must be re-explained to GPT; a design decision reached with Gemini is invisible to Claude. The reasoning a user performs across tools, such as their positions, preferences, and open questions, evaporates at every tool boundary.</w:t>
      </w:r>
    </w:p>
    <w:p>
      <w:pPr>
        <w:pStyle w:val="Body Text"/>
        <w:rPr>
          <w:outline w:val="0"/>
          <w:color w:val="000000"/>
          <w:sz w:val="24"/>
          <w:u w:color="000000"/>
          <w14:textFill>
            <w14:solidFill>
              <w14:srgbClr w14:val="000000"/>
            </w14:solidFill>
          </w14:textFill>
        </w:rPr>
      </w:pPr>
      <w:r>
        <w:rPr>
          <w:rtl w:val="0"/>
          <w:lang w:val="en-US"/>
        </w:rPr>
        <w:t>Existing systems already address much of this problem (</w:t>
      </w:r>
      <w:r>
        <w:rPr>
          <w:rtl w:val="0"/>
          <w:lang w:val="en-US"/>
        </w:rPr>
        <w:t>§</w:t>
      </w:r>
      <w:r>
        <w:rPr>
          <w:rtl w:val="0"/>
          <w:lang w:val="en-US"/>
        </w:rPr>
        <w:t>2). Mem0</w:t>
      </w:r>
      <w:r>
        <w:rPr>
          <w:rtl w:val="0"/>
          <w:lang w:val="en-US"/>
        </w:rPr>
        <w:t> </w:t>
      </w:r>
      <w:r>
        <w:rPr>
          <w:rtl w:val="0"/>
          <w:lang w:val="en-US"/>
        </w:rPr>
        <w:t>(Chhikara et al. 2025) extracts and consolidates salient facts from conversations and offers a graph-based variant; OpenMemory MCP</w:t>
      </w:r>
      <w:r>
        <w:rPr>
          <w:rtl w:val="0"/>
          <w:lang w:val="en-US"/>
        </w:rPr>
        <w:t> </w:t>
      </w:r>
      <w:r>
        <w:rPr>
          <w:rtl w:val="0"/>
          <w:lang w:val="en-US"/>
        </w:rPr>
        <w:t>(Mem0 2025) shares one local store across MCP clients; Zep</w:t>
      </w:r>
      <w:r>
        <w:rPr>
          <w:rtl w:val="0"/>
          <w:lang w:val="en-US"/>
        </w:rPr>
        <w:t> </w:t>
      </w:r>
      <w:r>
        <w:rPr>
          <w:rtl w:val="0"/>
          <w:lang w:val="en-US"/>
        </w:rPr>
        <w:t>(Rasmussen et al. 2025) records when facts become valid and invalid in a temporal knowledge graph; and Hindsight</w:t>
      </w:r>
      <w:r>
        <w:rPr>
          <w:rtl w:val="0"/>
          <w:lang w:val="en-US"/>
        </w:rPr>
        <w:t> </w:t>
      </w:r>
      <w:r>
        <w:rPr>
          <w:rtl w:val="0"/>
          <w:lang w:val="en-US"/>
        </w:rPr>
        <w:t xml:space="preserve">(Latimer et al. 2026) separates facts from opinions and attaches an evolving confidence score to each opinion. </w:t>
      </w:r>
      <w:r>
        <w:rPr>
          <w:i w:val="1"/>
          <w:iCs w:val="1"/>
          <w:rtl w:val="0"/>
          <w:lang w:val="en-US"/>
        </w:rPr>
        <w:t>Retrieval-augmented generation</w:t>
      </w:r>
      <w:r>
        <w:rPr>
          <w:rtl w:val="0"/>
          <w:lang w:val="en-US"/>
        </w:rPr>
        <w:t xml:space="preserve"> (RAG)</w:t>
      </w:r>
      <w:r>
        <w:rPr>
          <w:rtl w:val="0"/>
          <w:lang w:val="en-US"/>
        </w:rPr>
        <w:t> </w:t>
      </w:r>
      <w:r>
        <w:rPr>
          <w:rtl w:val="0"/>
          <w:lang w:val="en-US"/>
        </w:rPr>
        <w:t xml:space="preserve">(Lewis et al. 2020) supplies the underlying mechanism of fetching relevant context per query; its simplest variant, injecting every stored item, grows linearly with memory size and buries the relevant signal (I measure 7,192 tokens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tl w:val="0"/>
          <w:lang w:val="en-US"/>
        </w:rPr>
        <w:t>).</w:t>
      </w:r>
    </w:p>
    <w:p>
      <w:pPr>
        <w:pStyle w:val="Body Text"/>
        <w:rPr>
          <w:rFonts w:ascii="Times New Roman" w:cs="Times New Roman" w:hAnsi="Times New Roman" w:eastAsia="Times New Roman"/>
        </w:rPr>
      </w:pPr>
      <w:r>
        <w:rPr>
          <w:rFonts w:ascii="Times New Roman" w:hAnsi="Times New Roman"/>
          <w:rtl w:val="0"/>
          <w:lang w:val="en-US"/>
        </w:rPr>
        <w:t xml:space="preserve">Noesis is built on a different premise: </w:t>
      </w:r>
      <w:r>
        <w:rPr>
          <w:rFonts w:ascii="Times New Roman" w:hAnsi="Times New Roman"/>
          <w:i w:val="1"/>
          <w:iCs w:val="1"/>
          <w:rtl w:val="0"/>
          <w:lang w:val="en-US"/>
        </w:rPr>
        <w:t>what</w:t>
      </w:r>
      <w:r>
        <w:rPr>
          <w:rFonts w:ascii="Times New Roman" w:hAnsi="Times New Roman"/>
          <w:rtl w:val="0"/>
          <w:lang w:val="en-US"/>
        </w:rPr>
        <w:t xml:space="preserve"> gets injected matters as much as </w:t>
      </w:r>
      <w:r>
        <w:rPr>
          <w:rFonts w:ascii="Times New Roman" w:hAnsi="Times New Roman"/>
          <w:i w:val="1"/>
          <w:iCs w:val="1"/>
          <w:rtl w:val="0"/>
          <w:lang w:val="en-US"/>
        </w:rPr>
        <w:t>whether</w:t>
      </w:r>
      <w:r>
        <w:rPr>
          <w:rFonts w:ascii="Times New Roman" w:hAnsi="Times New Roman"/>
          <w:rtl w:val="0"/>
          <w:lang w:val="en-US"/>
        </w:rPr>
        <w:t xml:space="preserve"> anything is injected. Thoughts should earn their way into the context the way beliefs earn their way into a mind: through repetition, consistency, and survival against contradiction.</w:t>
      </w:r>
    </w:p>
    <w:p>
      <w:pPr>
        <w:pStyle w:val="Body Text"/>
        <w:rPr>
          <w:rFonts w:ascii="Times New Roman" w:cs="Times New Roman" w:hAnsi="Times New Roman" w:eastAsia="Times New Roman"/>
        </w:rPr>
      </w:pPr>
      <w:r>
        <w:rPr>
          <w:rFonts w:ascii="Times New Roman" w:hAnsi="Times New Roman"/>
          <w:rtl w:val="0"/>
          <w:lang w:val="en-US"/>
        </w:rPr>
        <w:t>This paper makes the following contributions:</w:t>
      </w:r>
    </w:p>
    <w:p>
      <w:pPr>
        <w:pStyle w:val="正文 A"/>
        <w:numPr>
          <w:ilvl w:val="0"/>
          <w:numId w:val="2"/>
        </w:numPr>
        <w:bidi w:val="0"/>
        <w:ind w:right="0"/>
        <w:jc w:val="left"/>
        <w:rPr>
          <w:rFonts w:ascii="Times New Roman" w:hAnsi="Times New Roman"/>
          <w:color w:val="000000"/>
          <w:sz w:val="24"/>
          <w:rtl w:val="0"/>
          <w:lang w:val="en-US"/>
        </w:rPr>
      </w:pPr>
      <w:r>
        <w:rPr>
          <w:rFonts w:ascii="Times New Roman" w:hAnsi="Times New Roman"/>
          <w:b w:val="1"/>
          <w:bCs w:val="1"/>
          <w:rtl w:val="0"/>
          <w:lang w:val="en-US"/>
        </w:rPr>
        <w:t>A confidence lifecycle for conversational memory</w:t>
      </w:r>
      <w:r>
        <w:rPr>
          <w:rFonts w:ascii="Times New Roman" w:hAnsi="Times New Roman"/>
          <w:rtl w:val="0"/>
          <w:lang w:val="en-US"/>
        </w:rPr>
        <w:t xml:space="preserve"> (</w:t>
      </w:r>
      <w:r>
        <w:rPr>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"secsystem"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3</w:t>
      </w:r>
      <w:r>
        <w:rPr>
          <w:rFonts w:ascii="Times New Roman" w:cs="Times New Roman" w:hAnsi="Times New Roman" w:eastAsia="Times New Roman"/>
        </w:rPr>
        <w:fldChar w:fldCharType="end" w:fldLock="0"/>
      </w:r>
      <w:r>
        <w:rPr>
          <w:rStyle w:val="无"/>
          <w:rFonts w:ascii="Times New Roman" w:hAnsi="Times New Roman"/>
          <w:rtl w:val="0"/>
          <w:lang w:val="en-US"/>
        </w:rPr>
        <w:t>). Thoughts are typed (identity, preference, position, question, synthesis, event, contradiction) and mature tentative</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it-IT"/>
        </w:rPr>
        <w:t>provisional</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settled via a four-signal scorer, with type-specific time decay and cluster-aware supersession that reduced stale-stance leakage from 93% to 7%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"secsupersession"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3.3</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2"/>
        </w:numPr>
        <w:bidi w:val="0"/>
        <w:ind w:right="0"/>
        <w:jc w:val="left"/>
        <w:rPr>
          <w:rFonts w:ascii="Times New Roman" w:hAnsi="Times New Roman"/>
          <w:color w:val="000000"/>
          <w:sz w:val="24"/>
          <w:rtl w:val="0"/>
          <w:lang w:val="en-US"/>
        </w:rPr>
      </w:pPr>
      <w:r>
        <w:rPr>
          <w:rStyle w:val="无"/>
          <w:rFonts w:ascii="Times New Roman" w:hAnsi="Times New Roman"/>
          <w:b w:val="1"/>
          <w:bCs w:val="1"/>
          <w:rtl w:val="0"/>
          <w:lang w:val="en-US"/>
        </w:rPr>
        <w:t>Gated injection that scales</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5.2</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"secscale"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5.3</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At 500 memories Noesis injects </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207 tokens (35 times fewer than injecting everything) while holding MRR at 0.90; a standard top-5 RAG matches that ranking at lower cost, and Noesis</w:t>
      </w:r>
      <w:r>
        <w:rPr>
          <w:rStyle w:val="无"/>
          <w:rFonts w:ascii="Times New Roman" w:hAnsi="Times New Roman" w:hint="default"/>
          <w:rtl w:val="0"/>
          <w:lang w:val="en-US"/>
        </w:rPr>
        <w:t>’</w:t>
      </w:r>
      <w:r>
        <w:rPr>
          <w:rStyle w:val="无"/>
          <w:rFonts w:ascii="Times New Roman" w:hAnsi="Times New Roman"/>
          <w:rtl w:val="0"/>
          <w:lang w:val="en-US"/>
        </w:rPr>
        <w:t>s gate is what keeps tentative and hedged statements out (0 vs. 19 and 0 vs. 13 in constructed tests); it does not verify facts or stop deliberate poisoning.</w:t>
      </w:r>
    </w:p>
    <w:p>
      <w:pPr>
        <w:pStyle w:val="正文 A"/>
        <w:numPr>
          <w:ilvl w:val="0"/>
          <w:numId w:val="2"/>
        </w:numPr>
        <w:bidi w:val="0"/>
        <w:ind w:right="0"/>
        <w:jc w:val="left"/>
        <w:rPr>
          <w:rFonts w:ascii="Times New Roman" w:hAnsi="Times New Roman"/>
          <w:rtl w:val="0"/>
          <w:lang w:val="en-US"/>
        </w:rPr>
      </w:pPr>
      <w:r>
        <w:rPr>
          <w:rStyle w:val="无"/>
          <w:rFonts w:ascii="Times New Roman" w:hAnsi="Times New Roman"/>
          <w:b w:val="1"/>
          <w:bCs w:val="1"/>
          <w:rtl w:val="0"/>
          <w:lang w:val="en-US"/>
        </w:rPr>
        <w:t>Quantified cross-tool memory sharing</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"seccrosstool"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5.4</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With a shared per-user store, Noesis retrieves 37% of strictly cross-tool queries versus </w:t>
      </w:r>
      <w:r>
        <w:rPr>
          <w:rStyle w:val="无"/>
          <w:rFonts w:ascii="Times New Roman" w:hAnsi="Times New Roman"/>
          <w:b w:val="1"/>
          <w:bCs w:val="1"/>
          <w:rtl w:val="0"/>
          <w:lang w:val="en-US"/>
        </w:rPr>
        <w:t>0%</w:t>
      </w:r>
      <w:r>
        <w:rPr>
          <w:rStyle w:val="无"/>
          <w:rFonts w:ascii="Times New Roman" w:hAnsi="Times New Roman"/>
          <w:rtl w:val="0"/>
          <w:lang w:val="en-US"/>
        </w:rPr>
        <w:t xml:space="preserve"> for per-tool isolation (50% vs. 7.5% over all 40 scenarios)</w:t>
      </w:r>
      <w:r>
        <w:rPr>
          <w:rStyle w:val="无"/>
          <w:rFonts w:ascii="Times New Roman" w:hAnsi="Times New Roman" w:hint="default"/>
          <w:rtl w:val="0"/>
          <w:lang w:val="en-US"/>
        </w:rPr>
        <w:t>—</w:t>
      </w:r>
      <w:r>
        <w:rPr>
          <w:rStyle w:val="无"/>
          <w:rFonts w:ascii="Times New Roman" w:hAnsi="Times New Roman"/>
          <w:rtl w:val="0"/>
          <w:lang w:val="en-US"/>
        </w:rPr>
        <w:t>a gap that is architecturally impossible for isolated systems to close.</w:t>
      </w:r>
    </w:p>
    <w:p>
      <w:pPr>
        <w:pStyle w:val="正文 A"/>
        <w:numPr>
          <w:ilvl w:val="0"/>
          <w:numId w:val="2"/>
        </w:numPr>
        <w:bidi w:val="0"/>
        <w:ind w:right="0"/>
        <w:jc w:val="left"/>
        <w:rPr>
          <w:rFonts w:ascii="Times New Roman" w:hAnsi="Times New Roman"/>
          <w:color w:val="000000"/>
          <w:sz w:val="24"/>
          <w:rtl w:val="0"/>
          <w:lang w:val="en-US"/>
        </w:rPr>
      </w:pPr>
      <w:r>
        <w:rPr>
          <w:rStyle w:val="无"/>
          <w:rFonts w:ascii="Times New Roman" w:hAnsi="Times New Roman"/>
          <w:b w:val="1"/>
          <w:bCs w:val="1"/>
          <w:rtl w:val="0"/>
          <w:lang w:val="en-US"/>
        </w:rPr>
        <w:t>An A/B result across three model tiers</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"secab"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5.1</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 sets, memory injection significantly raises the keyword-hit rate for a cloud model (Gemini Flash-Lite,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43.6</m:t>
        </m:r>
      </m:oMath>
      <w:r>
        <w:rPr>
          <w:rStyle w:val="无"/>
          <w:rFonts w:ascii="Times New Roman" w:hAnsi="Times New Roman"/>
          <w:rtl w:val="0"/>
          <w:lang w:val="en-US"/>
        </w:rPr>
        <w:t xml:space="preserve">pp), a mid-tier local model (gemma3:4b,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48.2</m:t>
        </m:r>
      </m:oMath>
      <w:r>
        <w:rPr>
          <w:rStyle w:val="无"/>
          <w:rFonts w:ascii="Times New Roman" w:hAnsi="Times New Roman"/>
          <w:rtl w:val="0"/>
          <w:lang w:val="en-US"/>
        </w:rPr>
        <w:t xml:space="preserve">pp), and a small local model (qwen2.5:3b,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25.5</m:t>
        </m:r>
      </m:oMath>
      <w:r>
        <w:rPr>
          <w:rStyle w:val="无"/>
          <w:rFonts w:ascii="Times New Roman" w:hAnsi="Times New Roman"/>
          <w:rtl w:val="0"/>
          <w:lang w:val="en-US"/>
        </w:rPr>
        <w:t xml:space="preserve">pp);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The system is local-first: embeddings and retrieval run on-device (sqlite-vec + all-MiniLM-L6-v2), and only optional LLM-based extraction calls a cloud API. All code, the experiment harness, raw results, and a verification script that recomputes every reported number from raw JSON are released.</w:t>
      </w:r>
      <w:r>
        <w:rPr>
          <w:rStyle w:val="无"/>
          <w:rFonts w:ascii="Times New Roman" w:cs="Times New Roman" w:hAnsi="Times New Roman" w:eastAsia="Times New Roman"/>
          <w:vertAlign w:val="superscript"/>
        </w:rPr>
        <w:footnoteReference w:id="1"/>
      </w:r>
      <w:bookmarkEnd w:id="0"/>
    </w:p>
    <w:p>
      <w:pPr>
        <w:pStyle w:val="Captioned Figure"/>
        <w:rPr>
          <w:rStyle w:val="无"/>
          <w:rFonts w:ascii="Times New Roman" w:cs="Times New Roman" w:hAnsi="Times New Roman" w:eastAsia="Times New Roman"/>
        </w:rPr>
      </w:pPr>
      <w:bookmarkStart w:name="figarchitecture" w:id="1"/>
      <w:r>
        <w:rPr>
          <w:rStyle w:val="无"/>
          <w:rFonts w:ascii="Times New Roman" w:cs="Times New Roman" w:hAnsi="Times New Roman" w:eastAsia="Times New Roman"/>
        </w:rPr>
        <w:drawing xmlns:a="http://schemas.openxmlformats.org/drawingml/2006/main">
          <wp:inline distT="0" distB="0" distL="0" distR="0">
            <wp:extent cx="5067332" cy="4544660"/>
            <wp:effectExtent l="0" t="0" r="0" b="0"/>
            <wp:docPr id="1073741825" name="officeArt object" descr="fig1_architecture.pdf"/>
            <wp:cNvGraphicFramePr/>
            <a:graphic xmlns:a="http://schemas.openxmlformats.org/drawingml/2006/main">
              <a:graphicData uri="http://schemas.openxmlformats.org/drawingml/2006/picture">
                <pic:pic xmlns:pic="http://schemas.openxmlformats.org/drawingml/2006/picture">
                  <pic:nvPicPr>
                    <pic:cNvPr id="1073741825" name="fig1_architecture.pdf" descr="fig1_architecture.pdf"/>
                    <pic:cNvPicPr>
                      <a:picLocks noChangeAspect="1"/>
                    </pic:cNvPicPr>
                  </pic:nvPicPr>
                  <pic:blipFill>
                    <a:blip r:embed="rId4">
                      <a:extLst/>
                    </a:blip>
                    <a:stretch>
                      <a:fillRect/>
                    </a:stretch>
                  </pic:blipFill>
                  <pic:spPr>
                    <a:xfrm>
                      <a:off x="0" y="0"/>
                      <a:ext cx="5067332" cy="4544660"/>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1.</w:t>
      </w:r>
      <w:r>
        <w:rPr>
          <w:rStyle w:val="无"/>
          <w:rFonts w:ascii="Times New Roman" w:hAnsi="Times New Roman"/>
          <w:rtl w:val="0"/>
          <w:lang w:val="en-US"/>
        </w:rPr>
        <w:t xml:space="preserve"> Noesis system architecture. Tools connect through an MCP server, an OpenAI-compatible proxy, or a WebSocket; Phase 1 stores the utterance synchronously (median 21</w:t>
      </w:r>
      <w:r>
        <w:rPr>
          <w:rStyle w:val="无"/>
          <w:rFonts w:ascii="Times New Roman" w:hAnsi="Times New Roman" w:hint="default"/>
          <w:rtl w:val="0"/>
          <w:lang w:val="en-US"/>
        </w:rPr>
        <w:t> </w:t>
      </w:r>
      <w:r>
        <w:rPr>
          <w:rStyle w:val="无"/>
          <w:rFonts w:ascii="Times New Roman" w:hAnsi="Times New Roman"/>
          <w:rtl w:val="0"/>
          <w:lang w:val="en-US"/>
        </w:rPr>
        <w:t>ms) and Phase 2 asynchronously extracts, scores, and links the thought. Hot store (sqlite-vec) serves retrieval; cold store (Obsidian vault) keeps memory human-readable and editable.</w:t>
      </w:r>
      <w:bookmarkEnd w:id="1"/>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related" w:id="2"/>
      <w:r>
        <w:rPr>
          <w:rStyle w:val="无"/>
          <w:rFonts w:ascii="Times New Roman" w:hAnsi="Times New Roman"/>
          <w:outline w:val="0"/>
          <w:color w:val="000000"/>
          <w:u w:color="000000"/>
          <w:rtl w:val="0"/>
          <w:lang w:val="en-US"/>
          <w14:textFill>
            <w14:solidFill>
              <w14:srgbClr w14:val="000000"/>
            </w14:solidFill>
          </w14:textFill>
        </w:rPr>
        <w:t>2 Related Work</w:t>
      </w:r>
      <w:bookmarkEnd w:id="2"/>
    </w:p>
    <w:p>
      <w:pPr>
        <w:pStyle w:val="heading 4"/>
        <w:rPr>
          <w:rStyle w:val="无"/>
          <w:i w:val="0"/>
          <w:iCs w:val="0"/>
          <w:outline w:val="0"/>
          <w:color w:val="000000"/>
          <w:u w:color="000000"/>
          <w14:textFill>
            <w14:solidFill>
              <w14:srgbClr w14:val="000000"/>
            </w14:solidFill>
          </w14:textFill>
        </w:rPr>
      </w:pPr>
      <w:bookmarkStart w:name="memoryforllmagents." w:id="3"/>
      <w:r>
        <w:rPr>
          <w:rStyle w:val="无"/>
          <w:i w:val="0"/>
          <w:iCs w:val="0"/>
          <w:outline w:val="0"/>
          <w:color w:val="000000"/>
          <w:u w:color="000000"/>
          <w:rtl w:val="0"/>
          <w:lang w:val="en-US"/>
          <w14:textFill>
            <w14:solidFill>
              <w14:srgbClr w14:val="000000"/>
            </w14:solidFill>
          </w14:textFill>
        </w:rPr>
        <w:t>This is a targeted review, not a systematic one; sources were last checked on 17 October 2026. I cite peer-reviewed versions where they exist; preprints and vendor announcements are marked as such in the references, and statements about a system describe the cited version, not later releases.</w:t>
      </w:r>
    </w:p>
    <w:p>
      <w:pPr>
        <w:pStyle w:val="Body Text"/>
        <w:rPr>
          <w:rStyle w:val="无"/>
          <w:i w:val="1"/>
          <w:iCs w:val="1"/>
          <w:outline w:val="0"/>
          <w:color w:val="000000"/>
          <w:u w:color="000000"/>
          <w14:textFill>
            <w14:solidFill>
              <w14:srgbClr w14:val="000000"/>
            </w14:solidFill>
          </w14:textFill>
        </w:rPr>
      </w:pPr>
      <w:r>
        <w:rPr>
          <w:rStyle w:val="无"/>
          <w:i w:val="1"/>
          <w:iCs w:val="1"/>
          <w:rtl w:val="0"/>
          <w:lang w:val="en-US"/>
        </w:rPr>
        <w:t>Foundations of agent memory.</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Maintaining information beyond a context window is not new. MemGPT</w:t>
      </w:r>
      <w:r>
        <w:rPr>
          <w:rStyle w:val="无"/>
          <w:rFonts w:ascii="Times New Roman" w:hAnsi="Times New Roman" w:hint="default"/>
          <w:rtl w:val="0"/>
          <w:lang w:val="en-US"/>
        </w:rPr>
        <w:t> </w:t>
      </w:r>
      <w:r>
        <w:rPr>
          <w:rStyle w:val="无"/>
          <w:rFonts w:ascii="Times New Roman" w:hAnsi="Times New Roman"/>
          <w:rtl w:val="0"/>
          <w:lang w:val="en-US"/>
        </w:rPr>
        <w:t>(Packer et al. 2023) treats context management as movement between memory tiers; Generative Agents</w:t>
      </w:r>
      <w:r>
        <w:rPr>
          <w:rStyle w:val="无"/>
          <w:rFonts w:ascii="Times New Roman" w:hAnsi="Times New Roman" w:hint="default"/>
          <w:rtl w:val="0"/>
          <w:lang w:val="en-US"/>
        </w:rPr>
        <w:t> </w:t>
      </w:r>
      <w:r>
        <w:rPr>
          <w:rStyle w:val="无"/>
          <w:rFonts w:ascii="Times New Roman" w:hAnsi="Times New Roman"/>
          <w:rtl w:val="0"/>
          <w:lang w:val="en-US"/>
        </w:rPr>
        <w:t>(Park et al. 2023) store experience, synthesize reflections from it, and rank memories by recency, importance, and relevance; and MemoryBank</w:t>
      </w:r>
      <w:r>
        <w:rPr>
          <w:rStyle w:val="无"/>
          <w:rFonts w:ascii="Times New Roman" w:hAnsi="Times New Roman" w:hint="default"/>
          <w:rtl w:val="0"/>
          <w:lang w:val="en-US"/>
        </w:rPr>
        <w:t> </w:t>
      </w:r>
      <w:r>
        <w:rPr>
          <w:rStyle w:val="无"/>
          <w:rFonts w:ascii="Times New Roman" w:hAnsi="Times New Roman"/>
          <w:rtl w:val="0"/>
          <w:lang w:val="en-US"/>
        </w:rPr>
        <w:t>(Zhong et al. 2024) lets memories fade along an Ebbinghaus forgetting curve, the closest precedent for Noesis</w:t>
      </w:r>
      <w:r>
        <w:rPr>
          <w:rStyle w:val="无"/>
          <w:rFonts w:ascii="Times New Roman" w:hAnsi="Times New Roman" w:hint="default"/>
          <w:rtl w:val="0"/>
          <w:lang w:val="en-US"/>
        </w:rPr>
        <w:t>’</w:t>
      </w:r>
      <w:r>
        <w:rPr>
          <w:rStyle w:val="无"/>
          <w:rFonts w:ascii="Times New Roman" w:hAnsi="Times New Roman"/>
          <w:rtl w:val="0"/>
          <w:lang w:val="en-US"/>
        </w:rPr>
        <w:t>s type-specific decay. Together these separate storage, consolidation, retrieval, and control. Recent surveys organize the field by the forms, functions, and dynamics of memory</w:t>
      </w:r>
      <w:r>
        <w:rPr>
          <w:rStyle w:val="无"/>
          <w:rFonts w:ascii="Times New Roman" w:hAnsi="Times New Roman" w:hint="default"/>
          <w:rtl w:val="0"/>
          <w:lang w:val="en-US"/>
        </w:rPr>
        <w:t> </w:t>
      </w:r>
      <w:r>
        <w:rPr>
          <w:rStyle w:val="无"/>
          <w:rFonts w:ascii="Times New Roman" w:hAnsi="Times New Roman"/>
          <w:rtl w:val="0"/>
          <w:lang w:val="en-US"/>
        </w:rPr>
        <w:t>(Hu et al. 2025) and, for graph-based memory, by extraction, storage, retrieval, and evolution</w:t>
      </w:r>
      <w:r>
        <w:rPr>
          <w:rStyle w:val="无"/>
          <w:rFonts w:ascii="Times New Roman" w:hAnsi="Times New Roman" w:hint="default"/>
          <w:rtl w:val="0"/>
          <w:lang w:val="en-US"/>
        </w:rPr>
        <w:t> </w:t>
      </w:r>
      <w:r>
        <w:rPr>
          <w:rStyle w:val="无"/>
          <w:rFonts w:ascii="Times New Roman" w:hAnsi="Times New Roman"/>
          <w:rtl w:val="0"/>
          <w:lang w:val="en-US"/>
        </w:rPr>
        <w:t>(Yang et al. 2026). Against this background, Noesis</w:t>
      </w:r>
      <w:r>
        <w:rPr>
          <w:rStyle w:val="无"/>
          <w:rFonts w:ascii="Times New Roman" w:hAnsi="Times New Roman" w:hint="default"/>
          <w:rtl w:val="0"/>
          <w:lang w:val="en-US"/>
        </w:rPr>
        <w:t>’</w:t>
      </w:r>
      <w:r>
        <w:rPr>
          <w:rStyle w:val="无"/>
          <w:rFonts w:ascii="Times New Roman" w:hAnsi="Times New Roman"/>
          <w:rtl w:val="0"/>
          <w:lang w:val="en-US"/>
        </w:rPr>
        <w:t xml:space="preserve">s candidate contribution is narrow: an </w:t>
      </w:r>
      <w:r>
        <w:rPr>
          <w:rStyle w:val="无"/>
          <w:rFonts w:ascii="Times New Roman" w:hAnsi="Times New Roman"/>
          <w:i w:val="1"/>
          <w:iCs w:val="1"/>
          <w:rtl w:val="0"/>
          <w:lang w:val="en-US"/>
        </w:rPr>
        <w:t>admission policy</w:t>
      </w:r>
      <w:r>
        <w:rPr>
          <w:rStyle w:val="无"/>
          <w:rFonts w:ascii="Times New Roman" w:hAnsi="Times New Roman"/>
          <w:rtl w:val="0"/>
          <w:lang w:val="en-US"/>
        </w:rPr>
        <w:t xml:space="preserve"> that decides which stored items are eligible to be injected at all.</w:t>
      </w:r>
    </w:p>
    <w:p>
      <w:pPr>
        <w:pStyle w:val="Body Text"/>
        <w:rPr>
          <w:rStyle w:val="无"/>
          <w:i w:val="1"/>
          <w:iCs w:val="1"/>
        </w:rPr>
      </w:pPr>
      <w:r>
        <w:rPr>
          <w:rStyle w:val="无"/>
          <w:i w:val="1"/>
          <w:iCs w:val="1"/>
          <w:rtl w:val="0"/>
          <w:lang w:val="en-US"/>
        </w:rPr>
        <w:t>Shared and evolving memory services.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Mem0</w:t>
      </w:r>
      <w:r>
        <w:rPr>
          <w:rStyle w:val="无"/>
          <w:rFonts w:ascii="Times New Roman" w:hAnsi="Times New Roman" w:hint="default"/>
          <w:rtl w:val="0"/>
          <w:lang w:val="en-US"/>
        </w:rPr>
        <w:t> </w:t>
      </w:r>
      <w:r>
        <w:rPr>
          <w:rStyle w:val="无"/>
          <w:rFonts w:ascii="Times New Roman" w:hAnsi="Times New Roman"/>
          <w:rtl w:val="0"/>
          <w:lang w:val="en-US"/>
        </w:rPr>
        <w:t>(Chhikara et al. 2025) extracts and consolidates salient facts from ongoing conversations, and its graph-based variant captures relations between them. OpenMemory MCP</w:t>
      </w:r>
      <w:r>
        <w:rPr>
          <w:rStyle w:val="无"/>
          <w:rFonts w:ascii="Times New Roman" w:hAnsi="Times New Roman" w:hint="default"/>
          <w:rtl w:val="0"/>
          <w:lang w:val="en-US"/>
        </w:rPr>
        <w:t> </w:t>
      </w:r>
      <w:r>
        <w:rPr>
          <w:rStyle w:val="无"/>
          <w:rFonts w:ascii="Times New Roman" w:hAnsi="Times New Roman"/>
          <w:rtl w:val="0"/>
          <w:lang w:val="en-US"/>
        </w:rPr>
        <w:t>(Mem0 2025) runs a Mem0-based store locally and shares it across MCP clients such as Cursor, Claude Desktop, Windsurf, and Cline, through tools that add, search, list, and delete memories. Noesis shares this local, cross-client design. It differs in two respects: it also captures clients outside MCP, through an OpenAI-compatible proxy and a browser extension; and it withholds stored items whose status is below provisional, whereas the OpenMemory announcement describes no rule that withholds memories by confidence or status. Zep</w:t>
      </w:r>
      <w:r>
        <w:rPr>
          <w:rStyle w:val="无"/>
          <w:rFonts w:ascii="Times New Roman" w:hAnsi="Times New Roman" w:hint="default"/>
          <w:rtl w:val="0"/>
          <w:lang w:val="en-US"/>
        </w:rPr>
        <w:t> </w:t>
      </w:r>
      <w:r>
        <w:rPr>
          <w:rStyle w:val="无"/>
          <w:rFonts w:ascii="Times New Roman" w:hAnsi="Times New Roman"/>
          <w:rtl w:val="0"/>
          <w:lang w:val="en-US"/>
        </w:rPr>
        <w:t>(Rasmussen et al. 2025) builds a temporal knowledge graph (Graphiti) of episodes, entities, and communities. Each fact edge carries validity timestamps, an LLM compares new facts with related existing ones, and a contradicted fact is invalidated rather than deleted; retrieval combines cosine similarity, BM25, and breadth-first graph search with rerankers. Zep</w:t>
      </w:r>
      <w:r>
        <w:rPr>
          <w:rStyle w:val="无"/>
          <w:rFonts w:ascii="Times New Roman" w:hAnsi="Times New Roman" w:hint="default"/>
          <w:rtl w:val="0"/>
          <w:lang w:val="en-US"/>
        </w:rPr>
        <w:t>’</w:t>
      </w:r>
      <w:r>
        <w:rPr>
          <w:rStyle w:val="无"/>
          <w:rFonts w:ascii="Times New Roman" w:hAnsi="Times New Roman"/>
          <w:rtl w:val="0"/>
          <w:lang w:val="en-US"/>
        </w:rPr>
        <w:t>s invalidation answers the question Noesis</w:t>
      </w:r>
      <w:r>
        <w:rPr>
          <w:rStyle w:val="无"/>
          <w:rFonts w:ascii="Times New Roman" w:hAnsi="Times New Roman" w:hint="default"/>
          <w:rtl w:val="0"/>
          <w:lang w:val="en-US"/>
        </w:rPr>
        <w:t>’</w:t>
      </w:r>
      <w:r>
        <w:rPr>
          <w:rStyle w:val="无"/>
          <w:rFonts w:ascii="Times New Roman" w:hAnsi="Times New Roman"/>
          <w:rtl w:val="0"/>
          <w:lang w:val="en-US"/>
        </w:rPr>
        <w:t>s supersession check (</w:t>
      </w:r>
      <w:r>
        <w:rPr>
          <w:rStyle w:val="无"/>
          <w:rFonts w:ascii="Times New Roman" w:hAnsi="Times New Roman" w:hint="default"/>
          <w:rtl w:val="0"/>
          <w:lang w:val="en-US"/>
        </w:rPr>
        <w:t>§</w:t>
      </w:r>
      <w:r>
        <w:rPr>
          <w:rStyle w:val="无"/>
          <w:rFonts w:ascii="Times New Roman" w:hAnsi="Times New Roman"/>
          <w:rtl w:val="0"/>
          <w:lang w:val="en-US"/>
        </w:rPr>
        <w:t>3.3) answers</w:t>
      </w:r>
      <w:r>
        <w:rPr>
          <w:rStyle w:val="无"/>
          <w:rFonts w:ascii="Times New Roman" w:hAnsi="Times New Roman" w:hint="default"/>
          <w:rtl w:val="0"/>
          <w:lang w:val="en-US"/>
        </w:rPr>
        <w:t>—</w:t>
      </w:r>
      <w:r>
        <w:rPr>
          <w:rStyle w:val="无"/>
          <w:rFonts w:ascii="Times New Roman" w:hAnsi="Times New Roman"/>
          <w:rtl w:val="0"/>
          <w:lang w:val="en-US"/>
        </w:rPr>
        <w:t>is this stance still current?</w:t>
      </w:r>
      <w:r>
        <w:rPr>
          <w:rStyle w:val="无"/>
          <w:rFonts w:ascii="Times New Roman" w:hAnsi="Times New Roman" w:hint="default"/>
          <w:rtl w:val="0"/>
          <w:lang w:val="en-US"/>
        </w:rPr>
        <w:t>—</w:t>
      </w:r>
      <w:r>
        <w:rPr>
          <w:rStyle w:val="无"/>
          <w:rFonts w:ascii="Times New Roman" w:hAnsi="Times New Roman"/>
          <w:rtl w:val="0"/>
          <w:lang w:val="en-US"/>
        </w:rPr>
        <w:t>with a more general, LLM-based mechanism, where Noesis uses replacement verbs and a domain keyword map that are cheaper but narrower. Zep</w:t>
      </w:r>
      <w:r>
        <w:rPr>
          <w:rStyle w:val="无"/>
          <w:rFonts w:ascii="Times New Roman" w:hAnsi="Times New Roman" w:hint="default"/>
          <w:rtl w:val="0"/>
          <w:lang w:val="en-US"/>
        </w:rPr>
        <w:t>’</w:t>
      </w:r>
      <w:r>
        <w:rPr>
          <w:rStyle w:val="无"/>
          <w:rFonts w:ascii="Times New Roman" w:hAnsi="Times New Roman"/>
          <w:rtl w:val="0"/>
          <w:lang w:val="en-US"/>
        </w:rPr>
        <w:t>s paper describes relevance reranking but no threshold that keeps a valid fact out of the results; Noesis</w:t>
      </w:r>
      <w:r>
        <w:rPr>
          <w:rStyle w:val="无"/>
          <w:rFonts w:ascii="Times New Roman" w:hAnsi="Times New Roman" w:hint="default"/>
          <w:rtl w:val="0"/>
          <w:lang w:val="en-US"/>
        </w:rPr>
        <w:t>’</w:t>
      </w:r>
      <w:r>
        <w:rPr>
          <w:rStyle w:val="无"/>
          <w:rFonts w:ascii="Times New Roman" w:hAnsi="Times New Roman"/>
          <w:rtl w:val="0"/>
          <w:lang w:val="en-US"/>
        </w:rPr>
        <w:t>s gate addresses that separate question of whether a statement was asserted firmly enough to be used.</w:t>
      </w:r>
    </w:p>
    <w:p>
      <w:pPr>
        <w:pStyle w:val="First Paragraph"/>
        <w:rPr>
          <w:rStyle w:val="无"/>
          <w:i w:val="1"/>
          <w:iCs w:val="1"/>
        </w:rPr>
      </w:pPr>
      <w:r>
        <w:rPr>
          <w:rStyle w:val="无"/>
          <w:i w:val="1"/>
          <w:iCs w:val="1"/>
          <w:rtl w:val="0"/>
          <w:lang w:val="en-US"/>
        </w:rPr>
        <w:t>Hindsight.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Hindsight</w:t>
      </w:r>
      <w:r>
        <w:rPr>
          <w:rStyle w:val="无"/>
          <w:rFonts w:ascii="Times New Roman" w:hAnsi="Times New Roman" w:hint="default"/>
          <w:rtl w:val="0"/>
          <w:lang w:val="en-US"/>
        </w:rPr>
        <w:t> </w:t>
      </w:r>
      <w:r>
        <w:rPr>
          <w:rStyle w:val="无"/>
          <w:rFonts w:ascii="Times New Roman" w:hAnsi="Times New Roman"/>
          <w:rtl w:val="0"/>
          <w:lang w:val="en-US"/>
        </w:rPr>
        <w:t>(Latimer et al. 2026) is the closest system to Noesis. It separates an agent</w:t>
      </w:r>
      <w:r>
        <w:rPr>
          <w:rStyle w:val="无"/>
          <w:rFonts w:ascii="Times New Roman" w:hAnsi="Times New Roman" w:hint="default"/>
          <w:rtl w:val="0"/>
          <w:lang w:val="en-US"/>
        </w:rPr>
        <w:t>’</w:t>
      </w:r>
      <w:r>
        <w:rPr>
          <w:rStyle w:val="无"/>
          <w:rFonts w:ascii="Times New Roman" w:hAnsi="Times New Roman"/>
          <w:rtl w:val="0"/>
          <w:lang w:val="en-US"/>
        </w:rPr>
        <w:t>s memory into four networks (objective world facts, the agent</w:t>
      </w:r>
      <w:r>
        <w:rPr>
          <w:rStyle w:val="无"/>
          <w:rFonts w:ascii="Times New Roman" w:hAnsi="Times New Roman" w:hint="default"/>
          <w:rtl w:val="0"/>
          <w:lang w:val="en-US"/>
        </w:rPr>
        <w:t>’</w:t>
      </w:r>
      <w:r>
        <w:rPr>
          <w:rStyle w:val="无"/>
          <w:rFonts w:ascii="Times New Roman" w:hAnsi="Times New Roman"/>
          <w:rtl w:val="0"/>
          <w:lang w:val="en-US"/>
        </w:rPr>
        <w:t>s own experiences, opinions, and observations that summarize entities), extracts facts with an LLM, and recalls them through four channels (semantic, BM25, graph spreading activation, and temporal) fused with reciprocal-rank fusion, reranked with a cross-encoder, and capped by a token budget. Its opinions carry a confidence score that evidence reinforces, weakens, or contradicts. Typed memory, hybrid retrieval with a budget, and evolving belief confidence are therefore all established, and I do not claim them as contributions. The differences are narrower. First, Hindsight</w:t>
      </w:r>
      <w:r>
        <w:rPr>
          <w:rStyle w:val="无"/>
          <w:rFonts w:ascii="Times New Roman" w:hAnsi="Times New Roman" w:hint="default"/>
          <w:rtl w:val="0"/>
          <w:lang w:val="en-US"/>
        </w:rPr>
        <w:t>’</w:t>
      </w:r>
      <w:r>
        <w:rPr>
          <w:rStyle w:val="无"/>
          <w:rFonts w:ascii="Times New Roman" w:hAnsi="Times New Roman"/>
          <w:rtl w:val="0"/>
          <w:lang w:val="en-US"/>
        </w:rPr>
        <w:t xml:space="preserve">s confidence is attached to </w:t>
      </w:r>
      <w:r>
        <w:rPr>
          <w:rStyle w:val="无"/>
          <w:rFonts w:ascii="Times New Roman" w:hAnsi="Times New Roman"/>
          <w:i w:val="1"/>
          <w:iCs w:val="1"/>
          <w:rtl w:val="0"/>
          <w:lang w:val="en-US"/>
        </w:rPr>
        <w:t>opinions the agent forms</w:t>
      </w:r>
      <w:r>
        <w:rPr>
          <w:rStyle w:val="无"/>
          <w:rFonts w:ascii="Times New Roman" w:hAnsi="Times New Roman"/>
          <w:rtl w:val="0"/>
          <w:lang w:val="en-US"/>
        </w:rPr>
        <w:t xml:space="preserve"> during reflection, and, in the description I examined, it is not a condition for recall; Noesis scores </w:t>
      </w:r>
      <w:r>
        <w:rPr>
          <w:rStyle w:val="无"/>
          <w:rFonts w:ascii="Times New Roman" w:hAnsi="Times New Roman"/>
          <w:i w:val="1"/>
          <w:iCs w:val="1"/>
          <w:rtl w:val="0"/>
          <w:lang w:val="en-US"/>
        </w:rPr>
        <w:t>the user</w:t>
      </w:r>
      <w:r>
        <w:rPr>
          <w:rStyle w:val="无"/>
          <w:rFonts w:ascii="Times New Roman" w:hAnsi="Times New Roman" w:hint="default"/>
          <w:i w:val="1"/>
          <w:iCs w:val="1"/>
          <w:rtl w:val="0"/>
          <w:lang w:val="en-US"/>
        </w:rPr>
        <w:t>’</w:t>
      </w:r>
      <w:r>
        <w:rPr>
          <w:rStyle w:val="无"/>
          <w:rFonts w:ascii="Times New Roman" w:hAnsi="Times New Roman"/>
          <w:i w:val="1"/>
          <w:iCs w:val="1"/>
          <w:rtl w:val="0"/>
          <w:lang w:val="en-US"/>
        </w:rPr>
        <w:t>s own statements</w:t>
      </w:r>
      <w:r>
        <w:rPr>
          <w:rStyle w:val="无"/>
          <w:rFonts w:ascii="Times New Roman" w:hAnsi="Times New Roman"/>
          <w:rtl w:val="0"/>
          <w:lang w:val="en-US"/>
        </w:rPr>
        <w:t xml:space="preserve"> of every type and admits nothing below provisional into the prompt. Second, the intended deployment differs: Hindsight indexes memory in PostgreSQL with pgvector and calls an LLM to extract facts, whereas Noesis runs on SQLite with a CPU embedding model and falls back to deterministic extraction without an API key. Third, Noesis captures conversations from several different AI tools into one store. I have not compared the two systems empirically, and this paper does not show that Noesis</w:t>
      </w:r>
      <w:r>
        <w:rPr>
          <w:rStyle w:val="无"/>
          <w:rFonts w:ascii="Times New Roman" w:hAnsi="Times New Roman" w:hint="default"/>
          <w:rtl w:val="0"/>
          <w:lang w:val="en-US"/>
        </w:rPr>
        <w:t>’</w:t>
      </w:r>
      <w:r>
        <w:rPr>
          <w:rStyle w:val="无"/>
          <w:rFonts w:ascii="Times New Roman" w:hAnsi="Times New Roman"/>
          <w:rtl w:val="0"/>
          <w:lang w:val="en-US"/>
        </w:rPr>
        <w:t>s gate improves on confidence-annotated recall.</w:t>
      </w:r>
    </w:p>
    <w:p>
      <w:pPr>
        <w:pStyle w:val="First Paragraph"/>
        <w:rPr>
          <w:rStyle w:val="无"/>
          <w:i w:val="1"/>
          <w:iCs w:val="1"/>
        </w:rPr>
      </w:pPr>
      <w:r>
        <w:rPr>
          <w:rStyle w:val="无"/>
          <w:i w:val="1"/>
          <w:iCs w:val="1"/>
          <w:rtl w:val="0"/>
          <w:lang w:val="en-US"/>
        </w:rPr>
        <w:t>Learned and graph-structured memory control.</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A-MEM</w:t>
      </w:r>
      <w:r>
        <w:rPr>
          <w:rStyle w:val="无"/>
          <w:rFonts w:ascii="Times New Roman" w:hAnsi="Times New Roman" w:hint="default"/>
          <w:rtl w:val="0"/>
          <w:lang w:val="en-US"/>
        </w:rPr>
        <w:t> </w:t>
      </w:r>
      <w:r>
        <w:rPr>
          <w:rStyle w:val="无"/>
          <w:rFonts w:ascii="Times New Roman" w:hAnsi="Times New Roman"/>
          <w:rtl w:val="0"/>
          <w:lang w:val="en-US"/>
        </w:rPr>
        <w:t>(Xu et al. 2025) builds Zettelkasten-style notes and updates their links and attributes as new memories arrive. GraphRAG</w:t>
      </w:r>
      <w:r>
        <w:rPr>
          <w:rStyle w:val="无"/>
          <w:rFonts w:ascii="Times New Roman" w:hAnsi="Times New Roman" w:hint="default"/>
          <w:rtl w:val="0"/>
          <w:lang w:val="en-US"/>
        </w:rPr>
        <w:t> </w:t>
      </w:r>
      <w:r>
        <w:rPr>
          <w:rStyle w:val="无"/>
          <w:rFonts w:ascii="Times New Roman" w:hAnsi="Times New Roman"/>
          <w:rtl w:val="0"/>
          <w:lang w:val="en-US"/>
        </w:rPr>
        <w:t>(Edge et al. 2024) builds an entity graph with precomputed community summaries to answer global questions about a document corpus, a different task from tracking one user</w:t>
      </w:r>
      <w:r>
        <w:rPr>
          <w:rStyle w:val="无"/>
          <w:rFonts w:ascii="Times New Roman" w:hAnsi="Times New Roman" w:hint="default"/>
          <w:rtl w:val="0"/>
          <w:lang w:val="en-US"/>
        </w:rPr>
        <w:t>’</w:t>
      </w:r>
      <w:r>
        <w:rPr>
          <w:rStyle w:val="无"/>
          <w:rFonts w:ascii="Times New Roman" w:hAnsi="Times New Roman"/>
          <w:rtl w:val="0"/>
          <w:lang w:val="en-US"/>
        </w:rPr>
        <w:t>s changing preferences. AgeMem</w:t>
      </w:r>
      <w:r>
        <w:rPr>
          <w:rStyle w:val="无"/>
          <w:rFonts w:ascii="Times New Roman" w:hAnsi="Times New Roman" w:hint="default"/>
          <w:rtl w:val="0"/>
          <w:lang w:val="en-US"/>
        </w:rPr>
        <w:t> </w:t>
      </w:r>
      <w:r>
        <w:rPr>
          <w:rStyle w:val="无"/>
          <w:rFonts w:ascii="Times New Roman" w:hAnsi="Times New Roman"/>
          <w:rtl w:val="0"/>
          <w:lang w:val="en-US"/>
        </w:rPr>
        <w:t>(Yu et al. 2026) exposes storing, retrieving, updating, summarizing, and discarding as tool actions and trains the agent</w:t>
      </w:r>
      <w:r>
        <w:rPr>
          <w:rStyle w:val="无"/>
          <w:rFonts w:ascii="Times New Roman" w:hAnsi="Times New Roman" w:hint="default"/>
          <w:rtl w:val="0"/>
          <w:lang w:val="en-US"/>
        </w:rPr>
        <w:t>’</w:t>
      </w:r>
      <w:r>
        <w:rPr>
          <w:rStyle w:val="无"/>
          <w:rFonts w:ascii="Times New Roman" w:hAnsi="Times New Roman"/>
          <w:rtl w:val="0"/>
          <w:lang w:val="en-US"/>
        </w:rPr>
        <w:t>s policy to use them with reinforcement learning; MRAgent</w:t>
      </w:r>
      <w:r>
        <w:rPr>
          <w:rStyle w:val="无"/>
          <w:rFonts w:ascii="Times New Roman" w:hAnsi="Times New Roman" w:hint="default"/>
          <w:rtl w:val="0"/>
          <w:lang w:val="en-US"/>
        </w:rPr>
        <w:t> </w:t>
      </w:r>
      <w:r>
        <w:rPr>
          <w:rStyle w:val="无"/>
          <w:rFonts w:ascii="Times New Roman" w:hAnsi="Times New Roman"/>
          <w:rtl w:val="0"/>
          <w:lang w:val="en-US"/>
        </w:rPr>
        <w:t>(Ji et al. 2026) accesses an associative Cue</w:t>
      </w:r>
      <w:r>
        <w:rPr>
          <w:rStyle w:val="无"/>
          <w:rFonts w:ascii="Times New Roman" w:hAnsi="Times New Roman" w:hint="default"/>
          <w:rtl w:val="0"/>
          <w:lang w:val="en-US"/>
        </w:rPr>
        <w:t>–</w:t>
      </w:r>
      <w:r>
        <w:rPr>
          <w:rStyle w:val="无"/>
          <w:rFonts w:ascii="Times New Roman" w:hAnsi="Times New Roman"/>
          <w:rtl w:val="0"/>
          <w:lang w:val="en-US"/>
        </w:rPr>
        <w:t>Tag</w:t>
      </w:r>
      <w:r>
        <w:rPr>
          <w:rStyle w:val="无"/>
          <w:rFonts w:ascii="Times New Roman" w:hAnsi="Times New Roman" w:hint="default"/>
          <w:rtl w:val="0"/>
          <w:lang w:val="en-US"/>
        </w:rPr>
        <w:t>–</w:t>
      </w:r>
      <w:r>
        <w:rPr>
          <w:rStyle w:val="无"/>
          <w:rFonts w:ascii="Times New Roman" w:hAnsi="Times New Roman"/>
          <w:rtl w:val="0"/>
          <w:lang w:val="en-US"/>
        </w:rPr>
        <w:t>Content graph iteratively, guided by intermediate reasoning. These systems treat memory management as a control and learning problem. Noesis instead uses fixed rules: its intended advantages are transparency (each admission decision traces to a score and a threshold, and memory is human-editable Markdown), low overhead, and portability across tools, not task performance, which this paper does not compare against them.</w:t>
      </w:r>
    </w:p>
    <w:p>
      <w:pPr>
        <w:pStyle w:val="First Paragraph"/>
        <w:rPr>
          <w:rStyle w:val="无"/>
          <w:i w:val="1"/>
          <w:iCs w:val="1"/>
        </w:rPr>
      </w:pPr>
      <w:r>
        <w:rPr>
          <w:rStyle w:val="无"/>
          <w:i w:val="1"/>
          <w:iCs w:val="1"/>
          <w:rtl w:val="0"/>
          <w:lang w:val="en-US"/>
        </w:rPr>
        <w:t>Benchmarks.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LoCoMo</w:t>
      </w:r>
      <w:r>
        <w:rPr>
          <w:rStyle w:val="无"/>
          <w:rFonts w:ascii="Times New Roman" w:hAnsi="Times New Roman" w:hint="default"/>
          <w:rtl w:val="0"/>
          <w:lang w:val="en-US"/>
        </w:rPr>
        <w:t> </w:t>
      </w:r>
      <w:r>
        <w:rPr>
          <w:rStyle w:val="无"/>
          <w:rFonts w:ascii="Times New Roman" w:hAnsi="Times New Roman"/>
          <w:rtl w:val="0"/>
          <w:lang w:val="en-US"/>
        </w:rPr>
        <w:t>(Maharana et al. 2024) and LongMemEval</w:t>
      </w:r>
      <w:r>
        <w:rPr>
          <w:rStyle w:val="无"/>
          <w:rFonts w:ascii="Times New Roman" w:hAnsi="Times New Roman" w:hint="default"/>
          <w:rtl w:val="0"/>
          <w:lang w:val="en-US"/>
        </w:rPr>
        <w:t> </w:t>
      </w:r>
      <w:r>
        <w:rPr>
          <w:rStyle w:val="无"/>
          <w:rFonts w:ascii="Times New Roman" w:hAnsi="Times New Roman"/>
          <w:rtl w:val="0"/>
          <w:lang w:val="en-US"/>
        </w:rPr>
        <w:t>(Wu et al. 2025), which tests extraction, multi-session and temporal reasoning, knowledge updates, and abstention, are the standard long-term-memory evaluations; Hindsight and MRAgent report results on both. This paper does not yet use them, and results across systems on them are comparable only when the backbone model, scoring, available history, and budget are aligned.</w:t>
      </w:r>
    </w:p>
    <w:p>
      <w:pPr>
        <w:pStyle w:val="First Paragraph"/>
        <w:rPr>
          <w:rStyle w:val="无"/>
          <w:i w:val="1"/>
          <w:iCs w:val="1"/>
        </w:rPr>
      </w:pPr>
      <w:r>
        <w:rPr>
          <w:rStyle w:val="无"/>
          <w:i w:val="1"/>
          <w:iCs w:val="1"/>
          <w:rtl w:val="0"/>
          <w:lang w:val="en-US"/>
        </w:rPr>
        <w:t>Memory security.</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Persistent memory adds attack surface. MINJA</w:t>
      </w:r>
      <w:r>
        <w:rPr>
          <w:rStyle w:val="无"/>
          <w:rFonts w:ascii="Times New Roman" w:hAnsi="Times New Roman" w:hint="default"/>
          <w:rtl w:val="0"/>
          <w:lang w:val="en-US"/>
        </w:rPr>
        <w:t> </w:t>
      </w:r>
      <w:r>
        <w:rPr>
          <w:rStyle w:val="无"/>
          <w:rFonts w:ascii="Times New Roman" w:hAnsi="Times New Roman"/>
          <w:rtl w:val="0"/>
          <w:lang w:val="en-US"/>
        </w:rPr>
        <w:t>(Dong et al. 2025) plants malicious records in an agent</w:t>
      </w:r>
      <w:r>
        <w:rPr>
          <w:rStyle w:val="无"/>
          <w:rFonts w:ascii="Times New Roman" w:hAnsi="Times New Roman" w:hint="default"/>
          <w:rtl w:val="0"/>
          <w:lang w:val="en-US"/>
        </w:rPr>
        <w:t>’</w:t>
      </w:r>
      <w:r>
        <w:rPr>
          <w:rStyle w:val="无"/>
          <w:rFonts w:ascii="Times New Roman" w:hAnsi="Times New Roman"/>
          <w:rtl w:val="0"/>
          <w:lang w:val="en-US"/>
        </w:rPr>
        <w:t>s memory through ordinary queries and observed outputs, without direct access to the memory store. A recent survey</w:t>
      </w:r>
      <w:r>
        <w:rPr>
          <w:rStyle w:val="无"/>
          <w:rFonts w:ascii="Times New Roman" w:hAnsi="Times New Roman" w:hint="default"/>
          <w:rtl w:val="0"/>
          <w:lang w:val="en-US"/>
        </w:rPr>
        <w:t> </w:t>
      </w:r>
      <w:r>
        <w:rPr>
          <w:rStyle w:val="无"/>
          <w:rFonts w:ascii="Times New Roman" w:hAnsi="Times New Roman"/>
          <w:rtl w:val="0"/>
          <w:lang w:val="en-US"/>
        </w:rPr>
        <w:t>(Lin et al. 2026) organizes attacks and defenses across six lifecycle phases (write, store, retrieve, execute, share and propagate, forget and roll back) and argues that memory security cannot be retrofitted at retrieval or execution time alone. Noesis</w:t>
      </w:r>
      <w:r>
        <w:rPr>
          <w:rStyle w:val="无"/>
          <w:rFonts w:ascii="Times New Roman" w:hAnsi="Times New Roman" w:hint="default"/>
          <w:rtl w:val="0"/>
          <w:lang w:val="en-US"/>
        </w:rPr>
        <w:t>’</w:t>
      </w:r>
      <w:r>
        <w:rPr>
          <w:rStyle w:val="无"/>
          <w:rFonts w:ascii="Times New Roman" w:hAnsi="Times New Roman"/>
          <w:rtl w:val="0"/>
          <w:lang w:val="en-US"/>
        </w:rPr>
        <w:t>s confidence gate acts at retrieval time and filters by how firmly something was said, so it does not address write-time attacks: a firmly worded planted statement reaches provisional (</w:t>
      </w:r>
      <w:r>
        <w:rPr>
          <w:rStyle w:val="无"/>
          <w:rFonts w:ascii="Times New Roman" w:hAnsi="Times New Roman" w:hint="default"/>
          <w:rtl w:val="0"/>
          <w:lang w:val="en-US"/>
        </w:rPr>
        <w:t>§</w:t>
      </w:r>
      <w:r>
        <w:rPr>
          <w:rStyle w:val="无"/>
          <w:rFonts w:ascii="Times New Roman" w:hAnsi="Times New Roman"/>
          <w:rtl w:val="0"/>
          <w:lang w:val="en-US"/>
        </w:rPr>
        <w:t xml:space="preserve">3.2, </w:t>
      </w:r>
      <w:r>
        <w:rPr>
          <w:rStyle w:val="无"/>
          <w:rFonts w:ascii="Times New Roman" w:hAnsi="Times New Roman" w:hint="default"/>
          <w:rtl w:val="0"/>
          <w:lang w:val="en-US"/>
        </w:rPr>
        <w:t>§</w:t>
      </w:r>
      <w:r>
        <w:rPr>
          <w:rStyle w:val="无"/>
          <w:rFonts w:ascii="Times New Roman" w:hAnsi="Times New Roman"/>
          <w:rtl w:val="0"/>
          <w:lang w:val="en-US"/>
        </w:rPr>
        <w:t xml:space="preserve">9). A shared cross-tool store also adds a propagation path, since a record written through one tool is injected into the others. </w:t>
      </w:r>
      <w:r>
        <w:rPr>
          <w:rStyle w:val="无"/>
          <w:rFonts w:ascii="Times New Roman" w:hAnsi="Times New Roman" w:hint="default"/>
          <w:rtl w:val="0"/>
          <w:lang w:val="en-US"/>
        </w:rPr>
        <w:t>“</w:t>
      </w:r>
      <w:r>
        <w:rPr>
          <w:rStyle w:val="无"/>
          <w:rFonts w:ascii="Times New Roman" w:hAnsi="Times New Roman"/>
          <w:rtl w:val="0"/>
          <w:lang w:val="en-US"/>
        </w:rPr>
        <w:t>Local-first</w:t>
      </w:r>
      <w:r>
        <w:rPr>
          <w:rStyle w:val="无"/>
          <w:rFonts w:ascii="Times New Roman" w:hAnsi="Times New Roman" w:hint="default"/>
          <w:rtl w:val="0"/>
          <w:lang w:val="en-US"/>
        </w:rPr>
        <w:t xml:space="preserve">” </w:t>
      </w:r>
      <w:r>
        <w:rPr>
          <w:rStyle w:val="无"/>
          <w:rFonts w:ascii="Times New Roman" w:hAnsi="Times New Roman"/>
          <w:rtl w:val="0"/>
          <w:lang w:val="en-US"/>
        </w:rPr>
        <w:t>here describes storage and retrieval; when configured, conversation text still reaches a cloud extraction model, and injected memories reach whichever provider answers the request.</w:t>
      </w:r>
      <w:bookmarkEnd w:id="3"/>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trievalaugmentedgeneration." w:id="4"/>
      <w:r>
        <w:rPr>
          <w:rStyle w:val="无"/>
          <w:rFonts w:ascii="Times New Roman" w:hAnsi="Times New Roman"/>
          <w:outline w:val="0"/>
          <w:color w:val="000000"/>
          <w:u w:color="000000"/>
          <w:rtl w:val="0"/>
          <w:lang w:val="en-US"/>
          <w14:textFill>
            <w14:solidFill>
              <w14:srgbClr w14:val="000000"/>
            </w14:solidFill>
          </w14:textFill>
        </w:rPr>
        <w:t>Retrieval-augmented generation.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RAG</w:t>
      </w:r>
      <w:r>
        <w:rPr>
          <w:rStyle w:val="无"/>
          <w:rFonts w:ascii="Times New Roman" w:hAnsi="Times New Roman" w:hint="default"/>
          <w:rtl w:val="0"/>
          <w:lang w:val="en-US"/>
        </w:rPr>
        <w:t> </w:t>
      </w:r>
      <w:r>
        <w:rPr>
          <w:rStyle w:val="无"/>
          <w:rFonts w:ascii="Times New Roman" w:hAnsi="Times New Roman"/>
          <w:rtl w:val="0"/>
          <w:lang w:val="en-US"/>
        </w:rPr>
        <w:t>(Lewis et al. 2020) and successors retrieve per-query context. Self-RAG</w:t>
      </w:r>
      <w:r>
        <w:rPr>
          <w:rStyle w:val="无"/>
          <w:rFonts w:ascii="Times New Roman" w:hAnsi="Times New Roman" w:hint="default"/>
          <w:rtl w:val="0"/>
          <w:lang w:val="en-US"/>
        </w:rPr>
        <w:t> </w:t>
      </w:r>
      <w:r>
        <w:rPr>
          <w:rStyle w:val="无"/>
          <w:rFonts w:ascii="Times New Roman" w:hAnsi="Times New Roman"/>
          <w:rtl w:val="0"/>
          <w:lang w:val="en-US"/>
        </w:rPr>
        <w:t>(Asai et al. 2024) and FLARE</w:t>
      </w:r>
      <w:r>
        <w:rPr>
          <w:rStyle w:val="无"/>
          <w:rFonts w:ascii="Times New Roman" w:hAnsi="Times New Roman" w:hint="default"/>
          <w:rtl w:val="0"/>
          <w:lang w:val="en-US"/>
        </w:rPr>
        <w:t> </w:t>
      </w:r>
      <w:r>
        <w:rPr>
          <w:rStyle w:val="无"/>
          <w:rFonts w:ascii="Times New Roman" w:hAnsi="Times New Roman"/>
          <w:rtl w:val="0"/>
          <w:lang w:val="en-US"/>
        </w:rPr>
        <w:t>(Jiang et al. 2023) improve retrieval quality or adaptivity, but address corpus QA, not a user</w:t>
      </w:r>
      <w:r>
        <w:rPr>
          <w:rStyle w:val="无"/>
          <w:rFonts w:ascii="Times New Roman" w:hAnsi="Times New Roman" w:hint="default"/>
          <w:rtl w:val="0"/>
          <w:lang w:val="en-US"/>
        </w:rPr>
        <w:t>’</w:t>
      </w:r>
      <w:r>
        <w:rPr>
          <w:rStyle w:val="无"/>
          <w:rFonts w:ascii="Times New Roman" w:hAnsi="Times New Roman"/>
          <w:rtl w:val="0"/>
          <w:lang w:val="en-US"/>
        </w:rPr>
        <w:t>s evolving personal memory. My scale experiment (</w:t>
      </w:r>
      <w:r>
        <w:rPr>
          <w:rStyle w:val="无"/>
          <w:rFonts w:ascii="Times New Roman" w:hAnsi="Times New Roman" w:hint="default"/>
          <w:rtl w:val="0"/>
          <w:lang w:val="en-US"/>
        </w:rPr>
        <w:t>§</w:t>
      </w:r>
      <w:r>
        <w:rPr>
          <w:rStyle w:val="Hyperlink.2"/>
        </w:rPr>
        <w:fldChar w:fldCharType="begin" w:fldLock="0"/>
      </w:r>
      <w:r>
        <w:rPr>
          <w:rStyle w:val="Hyperlink.2"/>
        </w:rPr>
        <w:instrText xml:space="preserve"> HYPERLINK \l "secscale" </w:instrText>
      </w:r>
      <w:r>
        <w:rPr>
          <w:rStyle w:val="Hyperlink.2"/>
        </w:rPr>
        <w:fldChar w:fldCharType="separate" w:fldLock="0"/>
      </w:r>
      <w:r>
        <w:rPr>
          <w:rStyle w:val="Hyperlink.2"/>
          <w:rtl w:val="0"/>
        </w:rPr>
        <w:t>5.3</w:t>
      </w:r>
      <w:r>
        <w:rPr/>
        <w:fldChar w:fldCharType="end" w:fldLock="0"/>
      </w:r>
      <w:r>
        <w:rPr>
          <w:rStyle w:val="无"/>
          <w:rFonts w:ascii="Times New Roman" w:hAnsi="Times New Roman"/>
          <w:rtl w:val="0"/>
          <w:lang w:val="en-US"/>
        </w:rPr>
        <w:t>) shows that injecting every stored memory fails for personal memory (cost grows linearly and ranking collapses) and that a standard top-5 retriever avoids both. Noesis pairs hybrid retrieval (BM25 + vector + RRF, with time-decay weighting) with a hard token budget and a confidence gate.</w:t>
      </w:r>
      <w:bookmarkEnd w:id="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personalization." w:id="5"/>
      <w:r>
        <w:rPr>
          <w:rStyle w:val="无"/>
          <w:rFonts w:ascii="Times New Roman" w:hAnsi="Times New Roman"/>
          <w:outline w:val="0"/>
          <w:color w:val="000000"/>
          <w:u w:color="000000"/>
          <w:rtl w:val="0"/>
          <w:lang w:val="en-US"/>
          <w14:textFill>
            <w14:solidFill>
              <w14:srgbClr w14:val="000000"/>
            </w14:solidFill>
          </w14:textFill>
        </w:rPr>
        <w:t>Personalization.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PALR</w:t>
      </w:r>
      <w:r>
        <w:rPr>
          <w:rStyle w:val="无"/>
          <w:rFonts w:ascii="Times New Roman" w:hAnsi="Times New Roman" w:hint="default"/>
          <w:rtl w:val="0"/>
          <w:lang w:val="en-US"/>
        </w:rPr>
        <w:t> </w:t>
      </w:r>
      <w:r>
        <w:rPr>
          <w:rStyle w:val="无"/>
          <w:rFonts w:ascii="Times New Roman" w:hAnsi="Times New Roman"/>
          <w:rtl w:val="0"/>
          <w:lang w:val="en-US"/>
        </w:rPr>
        <w:t>(Yang et al. 2023) and related work personalize outputs from user interaction history, typically for recommendation-style tasks. Chat-tool vendor memory features (e.g., ChatGPT memory) are per-product and closed. Noesis</w:t>
      </w:r>
      <w:r>
        <w:rPr>
          <w:rStyle w:val="无"/>
          <w:rFonts w:ascii="Times New Roman" w:hAnsi="Times New Roman" w:hint="default"/>
          <w:rtl w:val="0"/>
          <w:lang w:val="en-US"/>
        </w:rPr>
        <w:t>’</w:t>
      </w:r>
      <w:r>
        <w:rPr>
          <w:rStyle w:val="无"/>
          <w:rFonts w:ascii="Times New Roman" w:hAnsi="Times New Roman"/>
          <w:rtl w:val="0"/>
          <w:lang w:val="en-US"/>
        </w:rPr>
        <w:t>s cross-tool experiment (</w:t>
      </w:r>
      <w:r>
        <w:rPr>
          <w:rStyle w:val="无"/>
          <w:rFonts w:ascii="Times New Roman" w:hAnsi="Times New Roman" w:hint="default"/>
          <w:rtl w:val="0"/>
          <w:lang w:val="en-US"/>
        </w:rPr>
        <w:t>§</w:t>
      </w:r>
      <w:r>
        <w:rPr>
          <w:rStyle w:val="Hyperlink.2"/>
        </w:rPr>
        <w:fldChar w:fldCharType="begin" w:fldLock="0"/>
      </w:r>
      <w:r>
        <w:rPr>
          <w:rStyle w:val="Hyperlink.2"/>
        </w:rPr>
        <w:instrText xml:space="preserve"> HYPERLINK \l "seccrosstool" </w:instrText>
      </w:r>
      <w:r>
        <w:rPr>
          <w:rStyle w:val="Hyperlink.2"/>
        </w:rPr>
        <w:fldChar w:fldCharType="separate" w:fldLock="0"/>
      </w:r>
      <w:r>
        <w:rPr>
          <w:rStyle w:val="Hyperlink.2"/>
          <w:rtl w:val="0"/>
        </w:rPr>
        <w:t>5.4</w:t>
      </w:r>
      <w:r>
        <w:rPr/>
        <w:fldChar w:fldCharType="end" w:fldLock="0"/>
      </w:r>
      <w:r>
        <w:rPr>
          <w:rStyle w:val="无"/>
          <w:rFonts w:ascii="Times New Roman" w:hAnsi="Times New Roman"/>
          <w:rtl w:val="0"/>
          <w:lang w:val="en-US"/>
        </w:rPr>
        <w:t>) shows the benefit of user-scoped over tool-scoped access; it does not compare Noesis with other shared stores.</w:t>
      </w:r>
      <w:bookmarkEnd w:id="5"/>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visualizationofembeddingspaces." w:id="6"/>
      <w:r>
        <w:rPr>
          <w:rStyle w:val="无"/>
          <w:rFonts w:ascii="Times New Roman" w:hAnsi="Times New Roman"/>
          <w:outline w:val="0"/>
          <w:color w:val="000000"/>
          <w:u w:color="000000"/>
          <w:rtl w:val="0"/>
          <w:lang w:val="en-US"/>
          <w14:textFill>
            <w14:solidFill>
              <w14:srgbClr w14:val="000000"/>
            </w14:solidFill>
          </w14:textFill>
        </w:rPr>
        <w:t>Visualization of embedding spaces.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t-SNE</w:t>
      </w:r>
      <w:r>
        <w:rPr>
          <w:rStyle w:val="无"/>
          <w:rFonts w:ascii="Times New Roman" w:hAnsi="Times New Roman" w:hint="default"/>
          <w:rtl w:val="0"/>
          <w:lang w:val="en-US"/>
        </w:rPr>
        <w:t> </w:t>
      </w:r>
      <w:r>
        <w:rPr>
          <w:rStyle w:val="无"/>
          <w:rFonts w:ascii="Times New Roman" w:hAnsi="Times New Roman"/>
          <w:rtl w:val="0"/>
          <w:lang w:val="en-US"/>
        </w:rPr>
        <w:t>(Maaten and Hinton 2008) and UMAP</w:t>
      </w:r>
      <w:r>
        <w:rPr>
          <w:rStyle w:val="无"/>
          <w:rFonts w:ascii="Times New Roman" w:hAnsi="Times New Roman" w:hint="default"/>
          <w:rtl w:val="0"/>
          <w:lang w:val="en-US"/>
        </w:rPr>
        <w:t> </w:t>
      </w:r>
      <w:r>
        <w:rPr>
          <w:rStyle w:val="无"/>
          <w:rFonts w:ascii="Times New Roman" w:hAnsi="Times New Roman"/>
          <w:rtl w:val="0"/>
          <w:lang w:val="en-US"/>
        </w:rPr>
        <w:t>(McInnes et al. 2018) project high-dimensional embeddings for inspection; force-directed layouts</w:t>
      </w:r>
      <w:r>
        <w:rPr>
          <w:rStyle w:val="无"/>
          <w:rFonts w:ascii="Times New Roman" w:hAnsi="Times New Roman" w:hint="default"/>
          <w:rtl w:val="0"/>
          <w:lang w:val="en-US"/>
        </w:rPr>
        <w:t> </w:t>
      </w:r>
      <w:r>
        <w:rPr>
          <w:rStyle w:val="无"/>
          <w:rFonts w:ascii="Times New Roman" w:hAnsi="Times New Roman"/>
          <w:rtl w:val="0"/>
          <w:lang w:val="en-US"/>
        </w:rPr>
        <w:t>(Fruchterman and Reingold 1991) model attraction/repulsion in 2D. My star map (</w:t>
      </w:r>
      <w:r>
        <w:rPr>
          <w:rStyle w:val="无"/>
          <w:rFonts w:ascii="Times New Roman" w:hAnsi="Times New Roman" w:hint="default"/>
          <w:rtl w:val="0"/>
          <w:lang w:val="en-US"/>
        </w:rPr>
        <w:t>§</w:t>
      </w:r>
      <w:r>
        <w:rPr>
          <w:rStyle w:val="Hyperlink.2"/>
        </w:rPr>
        <w:fldChar w:fldCharType="begin" w:fldLock="0"/>
      </w:r>
      <w:r>
        <w:rPr>
          <w:rStyle w:val="Hyperlink.2"/>
        </w:rPr>
        <w:instrText xml:space="preserve"> HYPERLINK \l "secviz" </w:instrText>
      </w:r>
      <w:r>
        <w:rPr>
          <w:rStyle w:val="Hyperlink.2"/>
        </w:rPr>
        <w:fldChar w:fldCharType="separate" w:fldLock="0"/>
      </w:r>
      <w:r>
        <w:rPr>
          <w:rStyle w:val="Hyperlink.2"/>
          <w:rtl w:val="0"/>
        </w:rPr>
        <w:t>6</w:t>
      </w:r>
      <w:r>
        <w:rPr/>
        <w:fldChar w:fldCharType="end" w:fldLock="0"/>
      </w:r>
      <w:r>
        <w:rPr>
          <w:rStyle w:val="无"/>
          <w:rFonts w:ascii="Times New Roman" w:hAnsi="Times New Roman"/>
          <w:rtl w:val="0"/>
          <w:lang w:val="en-US"/>
        </w:rPr>
        <w:t>) extends force-directed layout to 3D and adds weak axis springs, so semantic clusters still form freely while time reads left to right and confidence bottom to top.</w:t>
      </w:r>
      <w:bookmarkEnd w:id="6"/>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system" w:id="7"/>
      <w:r>
        <w:rPr>
          <w:rStyle w:val="无"/>
          <w:rFonts w:ascii="Times New Roman" w:hAnsi="Times New Roman"/>
          <w:outline w:val="0"/>
          <w:color w:val="000000"/>
          <w:u w:color="000000"/>
          <w:rtl w:val="0"/>
          <w:lang w:val="en-US"/>
          <w14:textFill>
            <w14:solidFill>
              <w14:srgbClr w14:val="000000"/>
            </w14:solidFill>
          </w14:textFill>
        </w:rPr>
        <w:t>3 System Design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Noesis sits between AI tools and model providers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"figarchitecture"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 API clients point at a local OpenAI-compatible proxy, which injects memory into the system prompt, forwards the request to the configured provider (cloud or local), and captures the conversation for memory formation; Claude Desktop connects through an MCP server and the browser extension through a WebSocket. These routes do not behave alike, and the experiments use only the proxy (</w:t>
      </w:r>
      <w:r>
        <w:rPr>
          <w:rStyle w:val="无"/>
          <w:rFonts w:ascii="Times New Roman" w:hAnsi="Times New Roman" w:hint="default"/>
          <w:rtl w:val="0"/>
          <w:lang w:val="en-US"/>
        </w:rPr>
        <w:t>§</w:t>
      </w:r>
      <w:r>
        <w:rPr>
          <w:rStyle w:val="无"/>
          <w:rFonts w:ascii="Times New Roman" w:hAnsi="Times New Roman"/>
          <w:rtl w:val="0"/>
          <w:lang w:val="en-US"/>
        </w:rPr>
        <w:t>4).</w:t>
      </w:r>
      <w:bookmarkEnd w:id="7"/>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taxonomy" w:id="8"/>
      <w:r>
        <w:rPr>
          <w:rStyle w:val="无"/>
          <w:rFonts w:ascii="Times New Roman" w:hAnsi="Times New Roman"/>
          <w:outline w:val="0"/>
          <w:color w:val="000000"/>
          <w:u w:color="000000"/>
          <w:rtl w:val="0"/>
          <w:lang w:val="en-US"/>
          <w14:textFill>
            <w14:solidFill>
              <w14:srgbClr w14:val="000000"/>
            </w14:solidFill>
          </w14:textFill>
        </w:rPr>
        <w:t>3.1 Thought taxonomy and two-phase capture</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Conversational memory is typed into seven categories with distinct persistence semantics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"tabthought_types"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 xml:space="preserve">). An </w:t>
      </w:r>
      <w:r>
        <w:rPr>
          <w:rStyle w:val="无"/>
          <w:rFonts w:ascii="Times New Roman" w:hAnsi="Times New Roman"/>
          <w:i w:val="1"/>
          <w:iCs w:val="1"/>
          <w:rtl w:val="0"/>
          <w:lang w:val="en-US"/>
        </w:rPr>
        <w:t>identity</w:t>
      </w:r>
      <w:r>
        <w:rPr>
          <w:rStyle w:val="无"/>
          <w:rFonts w:ascii="Times New Roman" w:hAnsi="Times New Roman"/>
          <w:rtl w:val="0"/>
          <w:lang w:val="en-US"/>
        </w:rPr>
        <w:t xml:space="preserve"> thought (</w:t>
      </w:r>
      <w:r>
        <w:rPr>
          <w:rStyle w:val="无"/>
          <w:rFonts w:ascii="Times New Roman" w:hAnsi="Times New Roman" w:hint="default"/>
          <w:rtl w:val="0"/>
          <w:lang w:val="en-US"/>
        </w:rPr>
        <w:t>“</w:t>
      </w:r>
      <w:r>
        <w:rPr>
          <w:rStyle w:val="无"/>
          <w:rFonts w:ascii="Times New Roman" w:hAnsi="Times New Roman"/>
          <w:rtl w:val="0"/>
          <w:lang w:val="en-US"/>
        </w:rPr>
        <w:t>I am a backend engineer</w:t>
      </w:r>
      <w:r>
        <w:rPr>
          <w:rStyle w:val="无"/>
          <w:rFonts w:ascii="Times New Roman" w:hAnsi="Times New Roman" w:hint="default"/>
          <w:rtl w:val="0"/>
          <w:lang w:val="en-US"/>
        </w:rPr>
        <w:t>”</w:t>
      </w:r>
      <w:r>
        <w:rPr>
          <w:rStyle w:val="无"/>
          <w:rFonts w:ascii="Times New Roman" w:hAnsi="Times New Roman"/>
          <w:rtl w:val="0"/>
          <w:lang w:val="en-US"/>
        </w:rPr>
        <w:t xml:space="preserve">) should outlive an </w:t>
      </w:r>
      <w:r>
        <w:rPr>
          <w:rStyle w:val="无"/>
          <w:rFonts w:ascii="Times New Roman" w:hAnsi="Times New Roman"/>
          <w:i w:val="1"/>
          <w:iCs w:val="1"/>
          <w:rtl w:val="0"/>
          <w:lang w:val="en-US"/>
        </w:rPr>
        <w:t>event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 tried Bun yesterday</w:t>
      </w:r>
      <w:r>
        <w:rPr>
          <w:rStyle w:val="无"/>
          <w:rFonts w:ascii="Times New Roman" w:hAnsi="Times New Roman" w:hint="default"/>
          <w:rtl w:val="0"/>
          <w:lang w:val="en-US"/>
        </w:rPr>
        <w:t>”</w:t>
      </w:r>
      <w:r>
        <w:rPr>
          <w:rStyle w:val="无"/>
          <w:rFonts w:ascii="Times New Roman" w:hAnsi="Times New Roman"/>
          <w:rtl w:val="0"/>
          <w:lang w:val="en-US"/>
        </w:rPr>
        <w:t>), and the taxonomy encodes this as type-specific half-lives.</w:t>
      </w:r>
    </w:p>
    <w:p>
      <w:pPr>
        <w:pStyle w:val="Body Text"/>
        <w:rPr>
          <w:rStyle w:val="无"/>
          <w:rFonts w:ascii="Times New Roman" w:cs="Times New Roman" w:hAnsi="Times New Roman" w:eastAsia="Times New Roman"/>
        </w:rPr>
      </w:pPr>
      <w:r>
        <w:rPr>
          <w:rStyle w:val="无"/>
          <w:rFonts w:ascii="Times New Roman" w:hAnsi="Times New Roman"/>
          <w:rtl w:val="0"/>
          <w:lang w:val="en-US"/>
        </w:rPr>
        <w:t xml:space="preserve">Capture is two-phase. </w:t>
      </w:r>
      <w:r>
        <w:rPr>
          <w:rStyle w:val="无"/>
          <w:rFonts w:ascii="Times New Roman" w:hAnsi="Times New Roman"/>
          <w:i w:val="1"/>
          <w:iCs w:val="1"/>
          <w:rtl w:val="0"/>
          <w:lang w:val="en-US"/>
        </w:rPr>
        <w:t>Phase 1</w:t>
      </w:r>
      <w:r>
        <w:rPr>
          <w:rStyle w:val="无"/>
          <w:rFonts w:ascii="Times New Roman" w:hAnsi="Times New Roman"/>
          <w:rtl w:val="0"/>
          <w:lang w:val="en-US"/>
        </w:rPr>
        <w:t xml:space="preserve"> is synchronous: embed, deduplicate by hash, insert as </w:t>
      </w:r>
      <w:r>
        <w:rPr>
          <w:rStyle w:val="无"/>
          <w:rFonts w:ascii="Times New Roman" w:hAnsi="Times New Roman"/>
          <w:i w:val="1"/>
          <w:iCs w:val="1"/>
          <w:rtl w:val="0"/>
          <w:lang w:val="en-US"/>
        </w:rPr>
        <w:t>tentative (median 21</w:t>
      </w:r>
      <w:r>
        <w:rPr>
          <w:rStyle w:val="无"/>
          <w:rFonts w:ascii="Times New Roman" w:hAnsi="Times New Roman" w:hint="default"/>
          <w:i w:val="1"/>
          <w:iCs w:val="1"/>
          <w:rtl w:val="0"/>
          <w:lang w:val="en-US"/>
        </w:rPr>
        <w:t> </w:t>
      </w:r>
      <w:r>
        <w:rPr>
          <w:rStyle w:val="无"/>
          <w:rFonts w:ascii="Times New Roman" w:hAnsi="Times New Roman"/>
          <w:i w:val="1"/>
          <w:iCs w:val="1"/>
          <w:rtl w:val="0"/>
          <w:lang w:val="en-US"/>
        </w:rPr>
        <w:t>ms, p99 684</w:t>
      </w:r>
      <w:r>
        <w:rPr>
          <w:rStyle w:val="无"/>
          <w:rFonts w:ascii="Times New Roman" w:hAnsi="Times New Roman" w:hint="default"/>
          <w:i w:val="1"/>
          <w:iCs w:val="1"/>
          <w:rtl w:val="0"/>
          <w:lang w:val="en-US"/>
        </w:rPr>
        <w:t> </w:t>
      </w:r>
      <w:r>
        <w:rPr>
          <w:rStyle w:val="无"/>
          <w:rFonts w:ascii="Times New Roman" w:hAnsi="Times New Roman"/>
          <w:i w:val="1"/>
          <w:iCs w:val="1"/>
          <w:rtl w:val="0"/>
          <w:lang w:val="en-US"/>
        </w:rPr>
        <w:t>ms over 100 adds on an x86-64 Mac)</w:t>
      </w:r>
      <w:r>
        <w:rPr>
          <w:rStyle w:val="无"/>
          <w:rFonts w:ascii="Times New Roman" w:hAnsi="Times New Roman"/>
          <w:rtl w:val="0"/>
          <w:lang w:val="en-US"/>
        </w:rPr>
        <w:t>. Phase 2 runs in the background, so the conversation never waits for it; building the injected context adds a median of 21</w:t>
      </w:r>
      <w:r>
        <w:rPr>
          <w:rStyle w:val="无"/>
          <w:rFonts w:ascii="Times New Roman" w:hAnsi="Times New Roman" w:hint="default"/>
          <w:rtl w:val="0"/>
          <w:lang w:val="en-US"/>
        </w:rPr>
        <w:t> </w:t>
      </w:r>
      <w:r>
        <w:rPr>
          <w:rStyle w:val="无"/>
          <w:rFonts w:ascii="Times New Roman" w:hAnsi="Times New Roman"/>
          <w:rtl w:val="0"/>
          <w:lang w:val="en-US"/>
        </w:rPr>
        <w:t>ms (p99 55</w:t>
      </w:r>
      <w:r>
        <w:rPr>
          <w:rStyle w:val="无"/>
          <w:rFonts w:ascii="Times New Roman" w:hAnsi="Times New Roman" w:hint="default"/>
          <w:rtl w:val="0"/>
          <w:lang w:val="en-US"/>
        </w:rPr>
        <w:t> </w:t>
      </w:r>
      <w:r>
        <w:rPr>
          <w:rStyle w:val="无"/>
          <w:rFonts w:ascii="Times New Roman" w:hAnsi="Times New Roman"/>
          <w:rtl w:val="0"/>
          <w:lang w:val="en-US"/>
        </w:rPr>
        <w:t xml:space="preserve">ms) per request. In </w:t>
      </w:r>
      <w:r>
        <w:rPr>
          <w:rStyle w:val="无"/>
          <w:rFonts w:ascii="Times New Roman" w:hAnsi="Times New Roman"/>
          <w:i w:val="1"/>
          <w:iCs w:val="1"/>
          <w:rtl w:val="0"/>
          <w:lang w:val="en-US"/>
        </w:rPr>
        <w:t>Phase 2</w:t>
      </w:r>
      <w:r>
        <w:rPr>
          <w:rStyle w:val="无"/>
          <w:rFonts w:ascii="Times New Roman" w:hAnsi="Times New Roman"/>
          <w:rtl w:val="0"/>
          <w:lang w:val="en-US"/>
        </w:rPr>
        <w:t>, an extractor (a small cloud LLM, or a deterministic fallback) classifies the thought; a confidence scorer updates its status; a supersession check retires contradicted predecessors; the cold store (Markdown + YAML frontmatter in an Obsidian vault) is updated for human readability and editability.</w:t>
      </w:r>
      <w:bookmarkEnd w:id="8"/>
    </w:p>
    <w:p>
      <w:pPr>
        <w:pStyle w:val="Table Caption"/>
        <w:rPr>
          <w:rStyle w:val="无"/>
          <w:rFonts w:ascii="Times New Roman" w:cs="Times New Roman" w:hAnsi="Times New Roman" w:eastAsia="Times New Roman"/>
        </w:rPr>
      </w:pPr>
      <w:bookmarkStart w:name="tabthought_types" w:id="9"/>
      <w:r>
        <w:rPr>
          <w:rStyle w:val="无"/>
          <w:rFonts w:ascii="Times New Roman" w:hAnsi="Times New Roman"/>
          <w:b w:val="1"/>
          <w:bCs w:val="1"/>
          <w:rtl w:val="0"/>
          <w:lang w:val="en-US"/>
        </w:rPr>
        <w:t>Table 1.</w:t>
      </w:r>
      <w:r>
        <w:rPr>
          <w:rStyle w:val="无"/>
          <w:rFonts w:ascii="Times New Roman" w:hAnsi="Times New Roman"/>
          <w:rtl w:val="0"/>
          <w:lang w:val="en-US"/>
        </w:rPr>
        <w:t xml:space="preserve"> Thought taxonomy with type-specific half-lives and injection priority.</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30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Type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Definition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Half-life (days)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Priority</w:t>
            </w:r>
          </w:p>
        </w:tc>
      </w:tr>
      <w:tr>
        <w:tblPrEx>
          <w:shd w:val="clear" w:color="auto" w:fill="cad1d7"/>
        </w:tblPrEx>
        <w:trPr>
          <w:trHeight w:val="30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identity</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Who the user 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m:t>
              </m:r>
            </m:oMath>
            <w:r>
              <w:rPr>
                <w:rStyle w:val="无"/>
                <w:sz w:val="24"/>
                <w:szCs w:val="24"/>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highest (always)</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Explicit 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w:t>
            </w:r>
          </w:p>
        </w:tc>
      </w:tr>
      <w:tr>
        <w:tblPrEx>
          <w:shd w:val="clear" w:color="auto" w:fill="cad1d7"/>
        </w:tblPrEx>
        <w:trPr>
          <w:trHeight w:val="56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position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Stance on a topic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question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Open question under exploration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medium</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synthesis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Insight from merged ideas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180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medium</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event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Happened / decided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low (recent)</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contradiction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Self-contradictory judgment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m:t>
              </m:r>
            </m:oMath>
            <w:r>
              <w:rPr>
                <w:rStyle w:val="无"/>
                <w:sz w:val="24"/>
                <w:szCs w:val="24"/>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flagged</w:t>
            </w:r>
          </w:p>
        </w:tc>
      </w:tr>
    </w:tbl>
    <w:p>
      <w:pPr>
        <w:pStyle w:val="Table Caption"/>
        <w:widowControl w:val="0"/>
        <w:ind w:left="108" w:hanging="108"/>
        <w:rPr>
          <w:rStyle w:val="无"/>
          <w:rFonts w:ascii="Times New Roman" w:cs="Times New Roman" w:hAnsi="Times New Roman" w:eastAsia="Times New Roman"/>
        </w:rPr>
      </w:pPr>
    </w:p>
    <w:p>
      <w:pPr>
        <w:pStyle w:val="Table Caption"/>
        <w:widowControl w:val="0"/>
        <w:rPr>
          <w:rStyle w:val="无"/>
          <w:rFonts w:ascii="Times New Roman" w:cs="Times New Roman" w:hAnsi="Times New Roman" w:eastAsia="Times New Roman"/>
        </w:rPr>
      </w:pPr>
      <w:bookmarkEnd w:id="9"/>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lifecycle" w:id="10"/>
      <w:r>
        <w:rPr>
          <w:rStyle w:val="无"/>
          <w:rFonts w:ascii="Times New Roman" w:hAnsi="Times New Roman"/>
          <w:outline w:val="0"/>
          <w:color w:val="000000"/>
          <w:u w:color="000000"/>
          <w:rtl w:val="0"/>
          <w:lang w:val="en-US"/>
          <w14:textFill>
            <w14:solidFill>
              <w14:srgbClr w14:val="000000"/>
            </w14:solidFill>
          </w14:textFill>
        </w:rPr>
        <w:t>3.2 Confidence lifecycle</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Every thought begins </w:t>
      </w:r>
      <w:r>
        <w:rPr>
          <w:rStyle w:val="无"/>
          <w:rFonts w:ascii="Times New Roman" w:hAnsi="Times New Roman"/>
          <w:i w:val="1"/>
          <w:iCs w:val="1"/>
          <w:rtl w:val="0"/>
          <w:lang w:val="en-US"/>
        </w:rPr>
        <w:t>tentative</w:t>
      </w:r>
      <w:r>
        <w:rPr>
          <w:rStyle w:val="无"/>
          <w:rFonts w:ascii="Times New Roman" w:hAnsi="Times New Roman"/>
          <w:rtl w:val="0"/>
          <w:lang w:val="en-US"/>
        </w:rPr>
        <w:t>: stored, but never injected and invisible to retrieval</w:t>
      </w:r>
      <w:r>
        <w:rPr>
          <w:rStyle w:val="无"/>
          <w:rFonts w:ascii="Times New Roman" w:hAnsi="Times New Roman" w:hint="default"/>
          <w:rtl w:val="0"/>
          <w:lang w:val="en-US"/>
        </w:rPr>
        <w:t>—</w:t>
      </w:r>
      <w:r>
        <w:rPr>
          <w:rStyle w:val="无"/>
          <w:rFonts w:ascii="Times New Roman" w:hAnsi="Times New Roman"/>
          <w:rtl w:val="0"/>
          <w:lang w:val="en-US"/>
        </w:rPr>
        <w:t xml:space="preserve">the </w:t>
      </w:r>
      <w:r>
        <w:rPr>
          <w:rStyle w:val="无"/>
          <w:rFonts w:ascii="Times New Roman" w:hAnsi="Times New Roman" w:hint="default"/>
          <w:rtl w:val="0"/>
          <w:lang w:val="en-US"/>
        </w:rPr>
        <w:t>“</w:t>
      </w:r>
      <w:r>
        <w:rPr>
          <w:rStyle w:val="无"/>
          <w:rFonts w:ascii="Times New Roman" w:hAnsi="Times New Roman"/>
          <w:rtl w:val="0"/>
          <w:lang w:val="en-US"/>
        </w:rPr>
        <w:t>capture threshold low, injection threshold high</w:t>
      </w:r>
      <w:r>
        <w:rPr>
          <w:rStyle w:val="无"/>
          <w:rFonts w:ascii="Times New Roman" w:hAnsi="Times New Roman" w:hint="default"/>
          <w:rtl w:val="0"/>
          <w:lang w:val="en-US"/>
        </w:rPr>
        <w:t xml:space="preserve">” </w:t>
      </w:r>
      <w:r>
        <w:rPr>
          <w:rStyle w:val="无"/>
          <w:rFonts w:ascii="Times New Roman" w:hAnsi="Times New Roman"/>
          <w:rtl w:val="0"/>
          <w:lang w:val="en-US"/>
        </w:rPr>
        <w:t xml:space="preserve">principle. Four signals promote a thought: </w:t>
      </w:r>
      <w:r>
        <w:rPr>
          <w:rStyle w:val="无"/>
          <w:rFonts w:ascii="Times New Roman" w:hAnsi="Times New Roman"/>
          <w:i w:val="1"/>
          <w:iCs w:val="1"/>
          <w:rtl w:val="0"/>
          <w:lang w:val="en-US"/>
        </w:rPr>
        <w:t>repetition</w:t>
      </w:r>
      <w:r>
        <w:rPr>
          <w:rStyle w:val="无"/>
          <w:rFonts w:ascii="Times New Roman" w:hAnsi="Times New Roman"/>
          <w:rtl w:val="0"/>
          <w:lang w:val="en-US"/>
        </w:rPr>
        <w:t xml:space="preserve"> (the same stance recurs across sessions), </w:t>
      </w:r>
      <w:r>
        <w:rPr>
          <w:rStyle w:val="无"/>
          <w:rFonts w:ascii="Times New Roman" w:hAnsi="Times New Roman"/>
          <w:i w:val="1"/>
          <w:iCs w:val="1"/>
          <w:rtl w:val="0"/>
          <w:lang w:val="en-US"/>
        </w:rPr>
        <w:t>assertion strength</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w:t>
      </w:r>
      <w:r>
        <w:rPr>
          <w:rStyle w:val="无"/>
          <w:rFonts w:ascii="Times New Roman" w:hAnsi="Times New Roman" w:hint="default"/>
          <w:rtl w:val="0"/>
          <w:lang w:val="en-US"/>
        </w:rPr>
        <w:t>’</w:t>
      </w:r>
      <w:r>
        <w:rPr>
          <w:rStyle w:val="无"/>
          <w:rFonts w:ascii="Times New Roman" w:hAnsi="Times New Roman"/>
          <w:rtl w:val="0"/>
          <w:lang w:val="en-US"/>
        </w:rPr>
        <w:t>ve decided</w:t>
      </w:r>
      <w:r>
        <w:rPr>
          <w:rStyle w:val="无"/>
          <w:rFonts w:ascii="Times New Roman" w:hAnsi="Times New Roman" w:hint="default"/>
          <w:rtl w:val="0"/>
          <w:lang w:val="en-US"/>
        </w:rPr>
        <w:t xml:space="preserve">” </w:t>
      </w:r>
      <w:r>
        <w:rPr>
          <w:rStyle w:val="无"/>
          <w:rFonts w:ascii="Times New Roman" w:hAnsi="Times New Roman"/>
          <w:rtl w:val="0"/>
          <w:lang w:val="en-US"/>
        </w:rPr>
        <w:t xml:space="preserve">outranks </w:t>
      </w:r>
      <w:r>
        <w:rPr>
          <w:rStyle w:val="无"/>
          <w:rFonts w:ascii="Times New Roman" w:hAnsi="Times New Roman" w:hint="default"/>
          <w:rtl w:val="0"/>
          <w:lang w:val="en-US"/>
        </w:rPr>
        <w:t>“</w:t>
      </w:r>
      <w:r>
        <w:rPr>
          <w:rStyle w:val="无"/>
          <w:rFonts w:ascii="Times New Roman" w:hAnsi="Times New Roman"/>
          <w:rtl w:val="0"/>
          <w:lang w:val="en-US"/>
        </w:rPr>
        <w:t>maybe</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i w:val="1"/>
          <w:iCs w:val="1"/>
          <w:rtl w:val="0"/>
          <w:lang w:val="en-US"/>
        </w:rPr>
        <w:t>cross-tool consistency</w:t>
      </w:r>
      <w:r>
        <w:rPr>
          <w:rStyle w:val="无"/>
          <w:rFonts w:ascii="Times New Roman" w:hAnsi="Times New Roman"/>
          <w:rtl w:val="0"/>
          <w:lang w:val="en-US"/>
        </w:rPr>
        <w:t xml:space="preserve"> (distinct phrasings of a stance from different tools), and </w:t>
      </w:r>
      <w:r>
        <w:rPr>
          <w:rStyle w:val="无"/>
          <w:rFonts w:ascii="Times New Roman" w:hAnsi="Times New Roman"/>
          <w:i w:val="1"/>
          <w:iCs w:val="1"/>
          <w:rtl w:val="0"/>
          <w:lang w:val="en-US"/>
        </w:rPr>
        <w:t>absence of contradiction.</w:t>
      </w:r>
      <w:r>
        <w:rPr>
          <w:rStyle w:val="无"/>
          <w:rFonts w:ascii="Times New Roman" w:hAnsi="Times New Roman"/>
          <w:rtl w:val="0"/>
          <w:lang w:val="en-US"/>
        </w:rPr>
        <w:t xml:space="preserve"> The scorer combines them as 0.35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repetition + 0.25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assertion + 0.25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no-contradiction + 0.15 </w:t>
      </w:r>
      <w:r>
        <w:rPr>
          <w:rStyle w:val="无"/>
          <w:rFonts w:ascii="Times New Roman" w:hAnsi="Times New Roman" w:hint="default"/>
          <w:rtl w:val="0"/>
          <w:lang w:val="en-US"/>
        </w:rPr>
        <w:t xml:space="preserve">× </w:t>
      </w:r>
      <w:r>
        <w:rPr>
          <w:rStyle w:val="无"/>
          <w:rFonts w:ascii="Times New Roman" w:hAnsi="Times New Roman"/>
          <w:rtl w:val="0"/>
          <w:lang w:val="en-US"/>
        </w:rPr>
        <w:t>cross-tool, each scored from 0 to 1; a thought becomes provisional at 0.45 and settled at 0.75. A single firmly stated thought with no conflict (</w:t>
      </w:r>
      <w:r>
        <w:rPr>
          <w:rStyle w:val="无"/>
          <w:rFonts w:ascii="Times New Roman" w:hAnsi="Times New Roman" w:hint="default"/>
          <w:rtl w:val="0"/>
          <w:lang w:val="en-US"/>
        </w:rPr>
        <w:t>“</w:t>
      </w:r>
      <w:r>
        <w:rPr>
          <w:rStyle w:val="无"/>
          <w:rFonts w:ascii="Times New Roman" w:hAnsi="Times New Roman"/>
          <w:rtl w:val="0"/>
          <w:lang w:val="en-US"/>
        </w:rPr>
        <w:t>I prefer X</w:t>
      </w:r>
      <w:r>
        <w:rPr>
          <w:rStyle w:val="无"/>
          <w:rFonts w:ascii="Times New Roman" w:hAnsi="Times New Roman" w:hint="default"/>
          <w:rtl w:val="0"/>
          <w:lang w:val="en-US"/>
        </w:rPr>
        <w:t>”</w:t>
      </w:r>
      <w:r>
        <w:rPr>
          <w:rStyle w:val="无"/>
          <w:rFonts w:ascii="Times New Roman" w:hAnsi="Times New Roman"/>
          <w:rtl w:val="0"/>
          <w:lang w:val="en-US"/>
        </w:rPr>
        <w:t xml:space="preserve">, assertion 0.8) therefore scores exactly 0.45 and becomes injectable, while settling always requires repetition: at least three similar earlier thoughts with cross-tool corroboration, or six without. </w:t>
      </w:r>
      <w:r>
        <w:rPr>
          <w:rStyle w:val="无"/>
          <w:rFonts w:ascii="Times New Roman" w:hAnsi="Times New Roman"/>
          <w:i w:val="1"/>
          <w:iCs w:val="1"/>
          <w:rtl w:val="0"/>
          <w:lang w:val="en-US"/>
        </w:rPr>
        <w:t>Provisional</w:t>
      </w:r>
      <w:r>
        <w:rPr>
          <w:rStyle w:val="无"/>
          <w:rFonts w:ascii="Times New Roman" w:hAnsi="Times New Roman"/>
          <w:rtl w:val="0"/>
          <w:lang w:val="en-US"/>
        </w:rPr>
        <w:t xml:space="preserve"> thoughts inject when topic-relevant; </w:t>
      </w:r>
      <w:r>
        <w:rPr>
          <w:rStyle w:val="无"/>
          <w:rFonts w:ascii="Times New Roman" w:hAnsi="Times New Roman"/>
          <w:i w:val="1"/>
          <w:iCs w:val="1"/>
          <w:rtl w:val="0"/>
          <w:lang w:val="en-US"/>
        </w:rPr>
        <w:t>settled</w:t>
      </w:r>
      <w:r>
        <w:rPr>
          <w:rStyle w:val="无"/>
          <w:rFonts w:ascii="Times New Roman" w:hAnsi="Times New Roman"/>
          <w:rtl w:val="0"/>
          <w:lang w:val="en-US"/>
        </w:rPr>
        <w:t xml:space="preserve"> thoughts always inject. Confidence evolves incrementally: reinforcement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0.10</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 xml:space="preserve">, conflict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0.20</m:t>
        </m:r>
      </m:oMath>
      <w:r>
        <w:rPr>
          <w:rStyle w:val="无"/>
          <w:rFonts w:ascii="Times New Roman" w:hAnsi="Times New Roman"/>
          <w:rtl w:val="0"/>
          <w:lang w:val="en-US"/>
        </w:rPr>
        <w:t xml:space="preserve">, and time decay </w:t>
      </w:r>
      <m:oMath>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sSup>
          <m:e>
            <m:r>
              <w:rPr xmlns:w="http://schemas.openxmlformats.org/wordprocessingml/2006/main">
                <w:rFonts w:ascii="Cambria Math" w:hAnsi="Cambria Math"/>
                <w:i/>
                <w:color w:val="000000"/>
                <w:sz w:val="25"/>
                <w:szCs w:val="25"/>
              </w:rPr>
              <m:t>e</m:t>
            </m:r>
          </m:e>
          <m:sup>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0.693</m:t>
            </m:r>
            <m:r>
              <m:rPr>
                <m:sty m:val="p"/>
              </m:rP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t</m:t>
            </m:r>
            <m:r>
              <w:rPr xmlns:w="http://schemas.openxmlformats.org/wordprocessingml/2006/main">
                <w:rFonts w:ascii="Cambria Math" w:hAnsi="Cambria Math"/>
                <w:i/>
                <w:color w:val="000000"/>
                <w:sz w:val="25"/>
                <w:szCs w:val="25"/>
              </w:rPr>
              <m:t>/</m:t>
            </m:r>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sup>
        </m:sSup>
      </m:oMath>
      <w:r>
        <w:rPr>
          <w:rStyle w:val="无"/>
          <w:rFonts w:ascii="Times New Roman" w:hAnsi="Times New Roman"/>
          <w:rtl w:val="0"/>
          <w:lang w:val="en-US"/>
        </w:rPr>
        <w:t xml:space="preserve"> with </w:t>
      </w:r>
      <m:oMath>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oMath>
      <w:r>
        <w:rPr>
          <w:rStyle w:val="无"/>
          <w:rFonts w:ascii="Times New Roman" w:hAnsi="Times New Roman"/>
          <w:rtl w:val="0"/>
          <w:lang w:val="en-US"/>
        </w:rPr>
        <w:t xml:space="preserve"> set by type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"tabthought_types"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w:t>
      </w:r>
      <w:bookmarkEnd w:id="10"/>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supersession" w:id="11"/>
      <w:r>
        <w:rPr>
          <w:rStyle w:val="无"/>
          <w:rFonts w:ascii="Times New Roman" w:hAnsi="Times New Roman"/>
          <w:outline w:val="0"/>
          <w:color w:val="000000"/>
          <w:u w:color="000000"/>
          <w:rtl w:val="0"/>
          <w:lang w:val="en-US"/>
          <w14:textFill>
            <w14:solidFill>
              <w14:srgbClr w14:val="000000"/>
            </w14:solidFill>
          </w14:textFill>
        </w:rPr>
        <w:t>3.3 Cluster-aware supersession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When a user changes their mind (</w:t>
      </w:r>
      <w:r>
        <w:rPr>
          <w:rStyle w:val="无"/>
          <w:rFonts w:ascii="Times New Roman" w:hAnsi="Times New Roman" w:hint="default"/>
          <w:rtl w:val="0"/>
          <w:lang w:val="en-US"/>
        </w:rPr>
        <w:t>“</w:t>
      </w:r>
      <w:r>
        <w:rPr>
          <w:rStyle w:val="无"/>
          <w:rFonts w:ascii="Times New Roman" w:hAnsi="Times New Roman"/>
          <w:rtl w:val="0"/>
          <w:lang w:val="en-US"/>
        </w:rPr>
        <w:t>I moved from MySQL to PostgreSQL</w:t>
      </w:r>
      <w:r>
        <w:rPr>
          <w:rStyle w:val="无"/>
          <w:rFonts w:ascii="Times New Roman" w:hAnsi="Times New Roman" w:hint="default"/>
          <w:rtl w:val="0"/>
          <w:lang w:val="en-US"/>
        </w:rPr>
        <w:t>”</w:t>
      </w:r>
      <w:r>
        <w:rPr>
          <w:rStyle w:val="无"/>
          <w:rFonts w:ascii="Times New Roman" w:hAnsi="Times New Roman"/>
          <w:rtl w:val="0"/>
          <w:lang w:val="en-US"/>
        </w:rPr>
        <w:t xml:space="preserve">), the old stance should retire. Embedding similarity is the wrong signal here: contradictory stances mention different entities and therefore have </w:t>
      </w:r>
      <w:r>
        <w:rPr>
          <w:rStyle w:val="无"/>
          <w:rFonts w:ascii="Times New Roman" w:hAnsi="Times New Roman"/>
          <w:i w:val="1"/>
          <w:iCs w:val="1"/>
          <w:rtl w:val="0"/>
          <w:lang w:val="en-US"/>
        </w:rPr>
        <w:t>low</w:t>
      </w:r>
      <w:r>
        <w:rPr>
          <w:rStyle w:val="无"/>
          <w:rFonts w:ascii="Times New Roman" w:hAnsi="Times New Roman"/>
          <w:rtl w:val="0"/>
          <w:lang w:val="en-US"/>
        </w:rPr>
        <w:t xml:space="preserve"> similarity. Noesis detects mind-changes by requiring jointly (1) a replacement verb (</w:t>
      </w:r>
      <w:r>
        <w:rPr>
          <w:rStyle w:val="无"/>
          <w:rFonts w:ascii="Times New Roman" w:hAnsi="Times New Roman" w:hint="default"/>
          <w:rtl w:val="0"/>
          <w:lang w:val="en-US"/>
        </w:rPr>
        <w:t>“</w:t>
      </w:r>
      <w:r>
        <w:rPr>
          <w:rStyle w:val="无"/>
          <w:rFonts w:ascii="Times New Roman" w:hAnsi="Times New Roman"/>
          <w:rtl w:val="0"/>
          <w:lang w:val="en-US"/>
        </w:rPr>
        <w:t>switched to</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migrated to</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 xml:space="preserve">, EN+ZH), (2) the same domain via a keyword map (both stances are about </w:t>
      </w:r>
      <w:r>
        <w:rPr>
          <w:rStyle w:val="无"/>
          <w:rFonts w:ascii="Times New Roman" w:hAnsi="Times New Roman"/>
          <w:i w:val="1"/>
          <w:iCs w:val="1"/>
          <w:rtl w:val="0"/>
          <w:lang w:val="en-US"/>
        </w:rPr>
        <w:t>databases</w:t>
      </w:r>
      <w:r>
        <w:rPr>
          <w:rStyle w:val="无"/>
          <w:rFonts w:ascii="Times New Roman" w:hAnsi="Times New Roman"/>
          <w:rtl w:val="0"/>
          <w:lang w:val="en-US"/>
        </w:rPr>
        <w:t xml:space="preserve">), (3) stance-like type, and (4) injectable status of the new thought. Matched predecessors are marked </w:t>
      </w:r>
      <w:r>
        <w:rPr>
          <w:rStyle w:val="无"/>
          <w:rFonts w:ascii="Times New Roman" w:hAnsi="Times New Roman"/>
          <w:i w:val="1"/>
          <w:iCs w:val="1"/>
          <w:rtl w:val="0"/>
          <w:lang w:val="en-US"/>
        </w:rPr>
        <w:t>superseded</w:t>
      </w:r>
      <w:r>
        <w:rPr>
          <w:rStyle w:val="无"/>
          <w:rFonts w:ascii="Times New Roman" w:hAnsi="Times New Roman" w:hint="default"/>
          <w:rtl w:val="0"/>
          <w:lang w:val="en-US"/>
        </w:rPr>
        <w:t>—</w:t>
      </w:r>
      <w:r>
        <w:rPr>
          <w:rStyle w:val="无"/>
          <w:rFonts w:ascii="Times New Roman" w:hAnsi="Times New Roman"/>
          <w:rtl w:val="0"/>
          <w:lang w:val="en-US"/>
        </w:rPr>
        <w:t>excluded by every retrieval path</w:t>
      </w:r>
      <w:r>
        <w:rPr>
          <w:rStyle w:val="无"/>
          <w:rFonts w:ascii="Times New Roman" w:hAnsi="Times New Roman" w:hint="default"/>
          <w:rtl w:val="0"/>
          <w:lang w:val="en-US"/>
        </w:rPr>
        <w:t>—</w:t>
      </w:r>
      <w:r>
        <w:rPr>
          <w:rStyle w:val="无"/>
          <w:rFonts w:ascii="Times New Roman" w:hAnsi="Times New Roman"/>
          <w:rtl w:val="0"/>
          <w:lang w:val="en-US"/>
        </w:rPr>
        <w:t xml:space="preserve">and linked via </w:t>
      </w:r>
      <w:r>
        <w:rPr>
          <w:rStyle w:val="无"/>
          <w:rFonts w:ascii="Times New Roman" w:hAnsi="Times New Roman"/>
          <w:sz w:val="22"/>
          <w:szCs w:val="22"/>
          <w:rtl w:val="0"/>
          <w:lang w:val="en-US"/>
        </w:rPr>
        <w:t>superseded_by</w:t>
      </w:r>
      <w:r>
        <w:rPr>
          <w:rStyle w:val="无"/>
          <w:rFonts w:ascii="Times New Roman" w:hAnsi="Times New Roman"/>
          <w:rtl w:val="0"/>
          <w:lang w:val="en-US"/>
        </w:rPr>
        <w:t>. In my evaluation (the same 30 scenarios, run once before and once after the fix) this reduced stale-stance leakage from 93% to 7%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"tabsupersession" </w:instrText>
      </w:r>
      <w:r>
        <w:rPr>
          <w:rStyle w:val="Hyperlink.2"/>
        </w:rPr>
        <w:fldChar w:fldCharType="separate" w:fldLock="0"/>
      </w:r>
      <w:r>
        <w:rPr>
          <w:rStyle w:val="Hyperlink.2"/>
          <w:rtl w:val="0"/>
        </w:rPr>
        <w:t>2</w:t>
      </w:r>
      <w:r>
        <w:rPr/>
        <w:fldChar w:fldCharType="end" w:fldLock="0"/>
      </w:r>
      <w:r>
        <w:rPr>
          <w:rStyle w:val="无"/>
          <w:rFonts w:ascii="Times New Roman" w:hAnsi="Times New Roman"/>
          <w:rtl w:val="0"/>
          <w:lang w:val="en-US"/>
        </w:rPr>
        <w:t>).</w:t>
      </w:r>
      <w:bookmarkEnd w:id="11"/>
    </w:p>
    <w:p>
      <w:pPr>
        <w:pStyle w:val="Table Caption"/>
        <w:rPr>
          <w:rStyle w:val="无"/>
          <w:rFonts w:ascii="Times New Roman" w:cs="Times New Roman" w:hAnsi="Times New Roman" w:eastAsia="Times New Roman"/>
          <w:outline w:val="0"/>
          <w:color w:val="000000"/>
          <w:sz w:val="24"/>
          <w:u w:color="000000"/>
          <w14:textFill>
            <w14:solidFill>
              <w14:srgbClr w14:val="000000"/>
            </w14:solidFill>
          </w14:textFill>
        </w:rPr>
      </w:pPr>
      <w:bookmarkStart w:name="tabsupersession" w:id="12"/>
      <w:r>
        <w:rPr>
          <w:rStyle w:val="无"/>
          <w:rFonts w:ascii="Times New Roman" w:hAnsi="Times New Roman"/>
          <w:b w:val="1"/>
          <w:bCs w:val="1"/>
          <w:rtl w:val="0"/>
          <w:lang w:val="en-US"/>
        </w:rPr>
        <w:t>Table 2.</w:t>
      </w:r>
      <w:r>
        <w:rPr>
          <w:rStyle w:val="无"/>
          <w:rFonts w:ascii="Times New Roman" w:hAnsi="Times New Roman"/>
          <w:rtl w:val="0"/>
          <w:lang w:val="en-US"/>
        </w:rPr>
        <w:t xml:space="preserve"> Supersession fix: stale-stance leakage before/after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30</m:t>
        </m:r>
      </m:oMath>
      <w:r>
        <w:rPr>
          <w:rStyle w:val="无"/>
          <w:rFonts w:ascii="Times New Roman" w:hAnsi="Times New Roman"/>
          <w:rtl w:val="0"/>
          <w:lang w:val="en-US"/>
        </w:rPr>
        <w:t xml:space="preserve"> scenarios).</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30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Metric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Before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After</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Para>
              <m:oMathParaPr>
                <m:jc m:val="center"/>
              </m:oMathParaPr>
              <m:oMath>
                <m:r>
                  <m:rPr>
                    <m:sty m:val="p"/>
                  </m:rPr>
                  <w:rPr xmlns:w="http://schemas.openxmlformats.org/wordprocessingml/2006/main">
                    <w:rFonts w:ascii="Cambria Math" w:hAnsi="Cambria Math"/>
                    <w:i/>
                    <w:color w:val="000000"/>
                    <w:sz w:val="23"/>
                    <w:szCs w:val="23"/>
                  </w:rPr>
                  <m:t>Δ</m:t>
                </m:r>
              </m:oMath>
            </m:oMathPara>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Old stance leaked into context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2/30 (7%)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w:t>
            </w:r>
            <w:r>
              <w:rPr>
                <w:rStyle w:val="无"/>
                <w:rFonts w:ascii="Aptos" w:cs="Aptos" w:hAnsi="Aptos" w:eastAsia="Aptos"/>
                <w:shd w:val="nil" w:color="auto" w:fill="auto"/>
                <w:rtl w:val="0"/>
                <w:lang w:val="en-US"/>
                <w14:textOutline w14:w="12700" w14:cap="flat">
                  <w14:noFill/>
                  <w14:miter w14:lim="400000"/>
                </w14:textOutline>
              </w:rPr>
              <w:t>87pp</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New stance surfaced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12/30 (40%)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+53pp</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Ideal (new shown, old retired)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1/30 (3%)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27/30 (90%)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+87pp</w:t>
            </w:r>
          </w:p>
        </w:tc>
      </w:tr>
    </w:tbl>
    <w:p>
      <w:pPr>
        <w:pStyle w:val="Table Caption"/>
        <w:widowControl w:val="0"/>
        <w:ind w:left="108" w:hanging="108"/>
        <w:rPr>
          <w:rStyle w:val="无"/>
          <w:rFonts w:ascii="Times New Roman" w:cs="Times New Roman" w:hAnsi="Times New Roman" w:eastAsia="Times New Roman"/>
          <w:outline w:val="0"/>
          <w:color w:val="000000"/>
          <w:u w:color="000000"/>
          <w14:textFill>
            <w14:solidFill>
              <w14:srgbClr w14:val="000000"/>
            </w14:solidFill>
          </w14:textFill>
        </w:rPr>
      </w:pPr>
    </w:p>
    <w:p>
      <w:pPr>
        <w:pStyle w:val="Table Caption"/>
        <w:widowControl w:val="0"/>
        <w:rPr>
          <w:rStyle w:val="无"/>
          <w:rFonts w:ascii="Times New Roman" w:cs="Times New Roman" w:hAnsi="Times New Roman" w:eastAsia="Times New Roman"/>
        </w:rPr>
      </w:pPr>
      <w:bookmarkEnd w:id="12"/>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retrieval" w:id="13"/>
      <w:r>
        <w:rPr>
          <w:rStyle w:val="无"/>
          <w:rFonts w:ascii="Times New Roman" w:hAnsi="Times New Roman"/>
          <w:outline w:val="0"/>
          <w:color w:val="000000"/>
          <w:u w:color="000000"/>
          <w:rtl w:val="0"/>
          <w:lang w:val="en-US"/>
          <w14:textFill>
            <w14:solidFill>
              <w14:srgbClr w14:val="000000"/>
            </w14:solidFill>
          </w14:textFill>
        </w:rPr>
        <w:t>3.4 Selective retrieval and injection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At query time, three channels run in parallel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"figpipeline" </w:instrText>
      </w:r>
      <w:r>
        <w:rPr>
          <w:rStyle w:val="Hyperlink.2"/>
        </w:rPr>
        <w:fldChar w:fldCharType="separate" w:fldLock="0"/>
      </w:r>
      <w:r>
        <w:rPr>
          <w:rStyle w:val="Hyperlink.2"/>
          <w:rtl w:val="0"/>
        </w:rPr>
        <w:t>2</w:t>
      </w:r>
      <w:r>
        <w:rPr/>
        <w:fldChar w:fldCharType="end" w:fldLock="0"/>
      </w:r>
      <w:r>
        <w:rPr>
          <w:rStyle w:val="无"/>
          <w:rFonts w:ascii="Times New Roman" w:hAnsi="Times New Roman"/>
          <w:rtl w:val="0"/>
          <w:lang w:val="en-US"/>
        </w:rPr>
        <w:t xml:space="preserve">): BM25 for exact terms, dense retrieval for paraphrase, and two lightweight signals (recency, core-facts). Channels fuse via reciprocal-rank fusion with time-decay weighting. A confidence gate drops everything below </w:t>
      </w:r>
      <w:r>
        <w:rPr>
          <w:rStyle w:val="无"/>
          <w:rFonts w:ascii="Times New Roman" w:hAnsi="Times New Roman"/>
          <w:i w:val="1"/>
          <w:iCs w:val="1"/>
          <w:rtl w:val="0"/>
          <w:lang w:val="en-US"/>
        </w:rPr>
        <w:t>provisional</w:t>
      </w:r>
      <w:r>
        <w:rPr>
          <w:rStyle w:val="无"/>
          <w:rFonts w:ascii="Times New Roman" w:hAnsi="Times New Roman"/>
          <w:rtl w:val="0"/>
          <w:lang w:val="en-US"/>
        </w:rPr>
        <w:t>, and a hard token budget (1,200 tokens) truncates the remainder. The result is injected into the system prompt as compact structured lines.</w:t>
      </w:r>
      <w:bookmarkEnd w:id="13"/>
    </w:p>
    <w:p>
      <w:pPr>
        <w:pStyle w:val="Captioned Figure"/>
        <w:rPr>
          <w:rStyle w:val="无"/>
          <w:rFonts w:ascii="Times New Roman" w:cs="Times New Roman" w:hAnsi="Times New Roman" w:eastAsia="Times New Roman"/>
        </w:rPr>
      </w:pPr>
      <w:bookmarkStart w:name="figpipeline" w:id="14"/>
      <w:r>
        <w:rPr>
          <w:rStyle w:val="无"/>
          <w:rFonts w:ascii="Times New Roman" w:cs="Times New Roman" w:hAnsi="Times New Roman" w:eastAsia="Times New Roman"/>
        </w:rPr>
        <w:drawing xmlns:a="http://schemas.openxmlformats.org/drawingml/2006/main">
          <wp:inline distT="0" distB="0" distL="0" distR="0">
            <wp:extent cx="5333971" cy="1764610"/>
            <wp:effectExtent l="0" t="0" r="0" b="0"/>
            <wp:docPr id="1073741826" name="officeArt object" descr="fig2_pipeline.pdf"/>
            <wp:cNvGraphicFramePr/>
            <a:graphic xmlns:a="http://schemas.openxmlformats.org/drawingml/2006/main">
              <a:graphicData uri="http://schemas.openxmlformats.org/drawingml/2006/picture">
                <pic:pic xmlns:pic="http://schemas.openxmlformats.org/drawingml/2006/picture">
                  <pic:nvPicPr>
                    <pic:cNvPr id="1073741826" name="fig2_pipeline.pdf" descr="fig2_pipeline.pdf"/>
                    <pic:cNvPicPr>
                      <a:picLocks noChangeAspect="1"/>
                    </pic:cNvPicPr>
                  </pic:nvPicPr>
                  <pic:blipFill>
                    <a:blip r:embed="rId5">
                      <a:extLst/>
                    </a:blip>
                    <a:stretch>
                      <a:fillRect/>
                    </a:stretch>
                  </pic:blipFill>
                  <pic:spPr>
                    <a:xfrm>
                      <a:off x="0" y="0"/>
                      <a:ext cx="5333971" cy="1764610"/>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2.</w:t>
      </w:r>
      <w:r>
        <w:rPr>
          <w:rStyle w:val="无"/>
          <w:rFonts w:ascii="Times New Roman" w:hAnsi="Times New Roman"/>
          <w:rtl w:val="0"/>
          <w:lang w:val="en-US"/>
        </w:rPr>
        <w:t xml:space="preserve"> Retrieval and injection pipeline. Three channels fuse via RRF; a confidence gate removes non-injectable thoughts; a token budget caps injected context.</w:t>
      </w:r>
      <w:bookmarkEnd w:id="14"/>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setup" w:id="15"/>
      <w:r>
        <w:rPr>
          <w:rStyle w:val="无"/>
          <w:rFonts w:ascii="Times New Roman" w:hAnsi="Times New Roman"/>
          <w:outline w:val="0"/>
          <w:color w:val="000000"/>
          <w:u w:color="000000"/>
          <w:rtl w:val="0"/>
          <w:lang w:val="en-US"/>
          <w14:textFill>
            <w14:solidFill>
              <w14:srgbClr w14:val="000000"/>
            </w14:solidFill>
          </w14:textFill>
        </w:rPr>
        <w:t>4 Evaluation Setup</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I evaluate four research questions:</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RQ1</w:t>
      </w:r>
      <w:r>
        <w:rPr>
          <w:rStyle w:val="无"/>
          <w:rFonts w:ascii="Times New Roman" w:hAnsi="Times New Roman"/>
          <w:rtl w:val="0"/>
          <w:lang w:val="en-US"/>
        </w:rPr>
        <w:t xml:space="preserve">: Does memory injection raise the keyword-hit rate on personal questions? (A/B, end-to-end,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"secab"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5.1</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RQ2</w:t>
      </w:r>
      <w:r>
        <w:rPr>
          <w:rStyle w:val="无"/>
          <w:rFonts w:ascii="Times New Roman" w:hAnsi="Times New Roman"/>
          <w:rtl w:val="0"/>
          <w:lang w:val="en-US"/>
        </w:rPr>
        <w:t xml:space="preserve">: Which components contribute? (ablation, retrieval-layer,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"secablation"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5.2</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RQ3</w:t>
      </w:r>
      <w:r>
        <w:rPr>
          <w:rStyle w:val="无"/>
          <w:rFonts w:ascii="Times New Roman" w:hAnsi="Times New Roman"/>
          <w:rtl w:val="0"/>
          <w:lang w:val="en-US"/>
        </w:rPr>
        <w:t>: How do cost and ranking scale with memory size?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"secscale"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5.3</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RQ4</w:t>
      </w:r>
      <w:r>
        <w:rPr>
          <w:rStyle w:val="无"/>
          <w:rFonts w:ascii="Times New Roman" w:hAnsi="Times New Roman"/>
          <w:rtl w:val="0"/>
          <w:lang w:val="en-US"/>
        </w:rPr>
        <w:t>: Does cross-tool sharing work?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"seccrosstool"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5.4</w:t>
      </w:r>
      <w:r>
        <w:rPr>
          <w:rFonts w:ascii="Times New Roman" w:cs="Times New Roman" w:hAnsi="Times New Roman" w:eastAsia="Times New Roman"/>
        </w:rPr>
        <w:fldChar w:fldCharType="end" w:fldLock="0"/>
      </w:r>
      <w:r>
        <w:rPr>
          <w:rStyle w:val="无"/>
          <w:rFonts w:ascii="Times New Roman" w:hAnsi="Times New Roman"/>
          <w:rtl w:val="0"/>
          <w:lang w:val="en-US"/>
        </w:rPr>
        <w:t>)</w:t>
      </w:r>
      <w:bookmarkEnd w:id="15"/>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models." w:id="16"/>
      <w:r>
        <w:rPr>
          <w:rStyle w:val="无"/>
          <w:rFonts w:ascii="Times New Roman" w:hAnsi="Times New Roman"/>
          <w:outline w:val="0"/>
          <w:color w:val="000000"/>
          <w:u w:color="000000"/>
          <w:rtl w:val="0"/>
          <w:lang w:val="en-US"/>
          <w14:textFill>
            <w14:solidFill>
              <w14:srgbClr w14:val="000000"/>
            </w14:solidFill>
          </w14:textFill>
        </w:rPr>
        <w:t>Models.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Gemini Flash-Lite (cloud; gemini-flash-lite-latest, queried 30 June 2026), gemma3:4b and qwen2.5:3b (local via Ollama), spanning capability tiers.</w:t>
      </w:r>
      <w:bookmarkEnd w:id="16"/>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abdesign." w:id="17"/>
      <w:r>
        <w:rPr>
          <w:rStyle w:val="无"/>
          <w:rFonts w:ascii="Times New Roman" w:hAnsi="Times New Roman"/>
          <w:outline w:val="0"/>
          <w:color w:val="000000"/>
          <w:u w:color="000000"/>
          <w:rtl w:val="0"/>
          <w:lang w:val="en-US"/>
          <w14:textFill>
            <w14:solidFill>
              <w14:srgbClr w14:val="000000"/>
            </w14:solidFill>
          </w14:textFill>
        </w:rPr>
        <w:t>A/B design.</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30 synthetic English user profiles, each with 5 build statements (an identity statement plus preferences, positions, and decisions) followed by 5 test questions whose expected keyword is known from the build statements. Each build statement is stated once and firmly (</w:t>
      </w:r>
      <w:r>
        <w:rPr>
          <w:rStyle w:val="无"/>
          <w:rFonts w:ascii="Times New Roman" w:hAnsi="Times New Roman" w:hint="default"/>
          <w:rtl w:val="0"/>
          <w:lang w:val="en-US"/>
        </w:rPr>
        <w:t>“</w:t>
      </w:r>
      <w:r>
        <w:rPr>
          <w:rStyle w:val="无"/>
          <w:rFonts w:ascii="Times New Roman" w:hAnsi="Times New Roman"/>
          <w:rtl w:val="0"/>
          <w:lang w:val="en-US"/>
        </w:rPr>
        <w:t>I prefer</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 decided</w:t>
      </w:r>
      <w:r>
        <w:rPr>
          <w:rStyle w:val="无"/>
          <w:rFonts w:ascii="Times New Roman" w:hAnsi="Times New Roman" w:hint="default"/>
          <w:rtl w:val="0"/>
          <w:lang w:val="en-US"/>
        </w:rPr>
        <w:t>…”</w:t>
      </w:r>
      <w:r>
        <w:rPr>
          <w:rStyle w:val="无"/>
          <w:rFonts w:ascii="Times New Roman" w:hAnsi="Times New Roman"/>
          <w:rtl w:val="0"/>
          <w:lang w:val="en-US"/>
        </w:rPr>
        <w:t>), which is enough to reach provisional (</w:t>
      </w:r>
      <w:r>
        <w:rPr>
          <w:rStyle w:val="无"/>
          <w:rFonts w:ascii="Times New Roman" w:hAnsi="Times New Roman" w:hint="default"/>
          <w:rtl w:val="0"/>
          <w:lang w:val="en-US"/>
        </w:rPr>
        <w:t>§</w:t>
      </w:r>
      <w:r>
        <w:rPr>
          <w:rStyle w:val="无"/>
          <w:rFonts w:ascii="Times New Roman" w:hAnsi="Times New Roman"/>
          <w:rtl w:val="0"/>
          <w:lang w:val="en-US"/>
        </w:rPr>
        <w:t xml:space="preserve">3.2). For each question the model answers twice: </w:t>
      </w:r>
      <w:r>
        <w:rPr>
          <w:rStyle w:val="无"/>
          <w:rFonts w:ascii="Times New Roman" w:hAnsi="Times New Roman"/>
          <w:i w:val="1"/>
          <w:iCs w:val="1"/>
          <w:rtl w:val="0"/>
          <w:lang w:val="en-US"/>
        </w:rPr>
        <w:t>with memory</w:t>
      </w:r>
      <w:r>
        <w:rPr>
          <w:rStyle w:val="无"/>
          <w:rFonts w:ascii="Times New Roman" w:hAnsi="Times New Roman"/>
          <w:rtl w:val="0"/>
          <w:lang w:val="en-US"/>
        </w:rPr>
        <w:t xml:space="preserve"> (via the Noesis proxy, which injects context) and </w:t>
      </w:r>
      <w:r>
        <w:rPr>
          <w:rStyle w:val="无"/>
          <w:rFonts w:ascii="Times New Roman" w:hAnsi="Times New Roman"/>
          <w:i w:val="1"/>
          <w:iCs w:val="1"/>
          <w:rtl w:val="0"/>
          <w:lang w:val="en-US"/>
        </w:rPr>
        <w:t>without memory</w:t>
      </w:r>
      <w:r>
        <w:rPr>
          <w:rStyle w:val="无"/>
          <w:rFonts w:ascii="Times New Roman" w:hAnsi="Times New Roman"/>
          <w:rtl w:val="0"/>
          <w:lang w:val="en-US"/>
        </w:rPr>
        <w:t xml:space="preserve"> (direct to the provider). All models are evaluated on the identical first </w:t>
      </w:r>
      <m:oMath>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questions (22 profiles). An answer counts as a hit if it contains the expected keyword, and I report the keyword-hit rate; paired outcomes are tested with McNemar</w:t>
      </w:r>
      <w:r>
        <w:rPr>
          <w:rStyle w:val="无"/>
          <w:rFonts w:ascii="Times New Roman" w:hAnsi="Times New Roman" w:hint="default"/>
          <w:rtl w:val="0"/>
          <w:lang w:val="en-US"/>
        </w:rPr>
        <w:t>’</w:t>
      </w:r>
      <w:r>
        <w:rPr>
          <w:rStyle w:val="无"/>
          <w:rFonts w:ascii="Times New Roman" w:hAnsi="Times New Roman"/>
          <w:rtl w:val="0"/>
          <w:lang w:val="en-US"/>
        </w:rPr>
        <w:t xml:space="preserve">s </w:t>
      </w:r>
      <m:oMath>
        <m:sSup>
          <m:e>
            <m:r>
              <w:rPr xmlns:w="http://schemas.openxmlformats.org/wordprocessingml/2006/main">
                <w:rFonts w:ascii="Cambria Math" w:hAnsi="Cambria Math"/>
                <w:i/>
                <w:color w:val="000000"/>
                <w:sz w:val="25"/>
                <w:szCs w:val="25"/>
              </w:rPr>
              <m:t>χ</m:t>
            </m:r>
          </m:e>
          <m:sup>
            <m:r>
              <w:rPr xmlns:w="http://schemas.openxmlformats.org/wordprocessingml/2006/main">
                <w:rFonts w:ascii="Cambria Math" w:hAnsi="Cambria Math"/>
                <w:i/>
                <w:color w:val="000000"/>
                <w:sz w:val="25"/>
                <w:szCs w:val="25"/>
              </w:rPr>
              <m:t>2</m:t>
            </m:r>
          </m:sup>
        </m:sSup>
      </m:oMath>
      <w:r>
        <w:rPr>
          <w:rStyle w:val="无"/>
          <w:rFonts w:ascii="Times New Roman" w:hAnsi="Times New Roman"/>
          <w:rtl w:val="0"/>
          <w:lang w:val="en-US"/>
        </w:rPr>
        <w:t>.</w:t>
      </w:r>
      <w:bookmarkEnd w:id="17"/>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trievallayerexperiments." w:id="18"/>
      <w:r>
        <w:rPr>
          <w:rStyle w:val="无"/>
          <w:rFonts w:ascii="Times New Roman" w:hAnsi="Times New Roman"/>
          <w:outline w:val="0"/>
          <w:color w:val="000000"/>
          <w:u w:color="000000"/>
          <w:rtl w:val="0"/>
          <w:lang w:val="en-US"/>
          <w14:textFill>
            <w14:solidFill>
              <w14:srgbClr w14:val="000000"/>
            </w14:solidFill>
          </w14:textFill>
        </w:rPr>
        <w:t>Retrieval-layer experiments.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Ablation, scale, and cross-tool experiments run against the real pipeline without LLM calls, measuring Recall@5, MRR, the recall and size of the full injected context, tentative leakage, and injected tokens. They call the Python API directly, bypassing all three integration routes; the cross-tool experiment simulates different tools by labeling each stored statement with a source tool rather than by running real clients.</w:t>
      </w:r>
    </w:p>
    <w:p>
      <w:pPr>
        <w:pStyle w:val="Body Text"/>
        <w:rPr>
          <w:rStyle w:val="无"/>
          <w:i w:val="1"/>
          <w:iCs w:val="1"/>
        </w:rPr>
      </w:pPr>
      <w:r>
        <w:rPr>
          <w:rStyle w:val="无"/>
          <w:i w:val="1"/>
          <w:iCs w:val="1"/>
          <w:rtl w:val="0"/>
          <w:lang w:val="en-US"/>
        </w:rPr>
        <w:t>Integration routes.</w:t>
      </w:r>
    </w:p>
    <w:p>
      <w:pPr>
        <w:pStyle w:val="First Paragraph"/>
        <w:rPr>
          <w:rStyle w:val="无"/>
        </w:rPr>
      </w:pPr>
      <w:r>
        <w:rPr>
          <w:rStyle w:val="无"/>
          <w:rtl w:val="0"/>
          <w:lang w:val="en-US"/>
        </w:rPr>
        <w:t xml:space="preserve">Noesis offers three routes into the same store (Figure 1), but they behave differently, and this paper evaluates one of them end to end. The </w:t>
      </w:r>
      <w:r>
        <w:rPr>
          <w:rStyle w:val="无"/>
          <w:i w:val="1"/>
          <w:iCs w:val="1"/>
          <w:rtl w:val="0"/>
          <w:lang w:val="en-US"/>
        </w:rPr>
        <w:t>proxy</w:t>
      </w:r>
      <w:r>
        <w:rPr>
          <w:rStyle w:val="无"/>
          <w:rtl w:val="0"/>
          <w:lang w:val="en-US"/>
        </w:rPr>
        <w:t xml:space="preserve"> retrieves context for the latest user message, appends it to the system message, forwards the request, and stores the exchange, so injection and capture are automatic; the A/B and end-to-end experiments (</w:t>
      </w:r>
      <w:r>
        <w:rPr>
          <w:rStyle w:val="无"/>
          <w:rtl w:val="0"/>
          <w:lang w:val="en-US"/>
        </w:rPr>
        <w:t>§</w:t>
      </w:r>
      <w:r>
        <w:rPr>
          <w:rStyle w:val="无"/>
          <w:rtl w:val="0"/>
          <w:lang w:val="en-US"/>
        </w:rPr>
        <w:t xml:space="preserve">5.1) run through it. The </w:t>
      </w:r>
      <w:r>
        <w:rPr>
          <w:rStyle w:val="无"/>
          <w:i w:val="1"/>
          <w:iCs w:val="1"/>
          <w:rtl w:val="0"/>
          <w:lang w:val="en-US"/>
        </w:rPr>
        <w:t>MCP server</w:t>
      </w:r>
      <w:r>
        <w:rPr>
          <w:rStyle w:val="无"/>
          <w:rtl w:val="0"/>
          <w:lang w:val="en-US"/>
        </w:rPr>
        <w:t xml:space="preserve"> exposes five tools (remember, recall, wiki_query, inspect_memory, memory_status). Under MCP the host coordinates the model and aggregates context, and tools are model-controlled</w:t>
      </w:r>
      <w:r>
        <w:rPr>
          <w:rStyle w:val="无"/>
          <w:rtl w:val="0"/>
          <w:lang w:val="en-US"/>
        </w:rPr>
        <w:t> </w:t>
      </w:r>
      <w:r>
        <w:rPr>
          <w:rStyle w:val="无"/>
          <w:rtl w:val="0"/>
          <w:lang w:val="en-US"/>
        </w:rPr>
        <w:t xml:space="preserve">(Model Context Protocol 2026): nothing is stored unless the model calls remember, in words the model chooses, and nothing is injected unless it calls recall. Exposing these tools therefore does not ensure that they are called at the right time, and the MCP route is not equivalent to the proxy. The server implements the 2024-11-05 protocol revision and has unit tests, but no experiment here uses it. The </w:t>
      </w:r>
      <w:r>
        <w:rPr>
          <w:rStyle w:val="无"/>
          <w:i w:val="1"/>
          <w:iCs w:val="1"/>
          <w:rtl w:val="0"/>
          <w:lang w:val="en-US"/>
        </w:rPr>
        <w:t>browser extension</w:t>
      </w:r>
      <w:r>
        <w:rPr>
          <w:rStyle w:val="无"/>
          <w:rtl w:val="0"/>
          <w:lang w:val="en-US"/>
        </w:rPr>
        <w:t xml:space="preserve"> sends each completed user</w:t>
      </w:r>
      <w:r>
        <w:rPr>
          <w:rStyle w:val="无"/>
          <w:rtl w:val="0"/>
          <w:lang w:val="en-US"/>
        </w:rPr>
        <w:t>–</w:t>
      </w:r>
      <w:r>
        <w:rPr>
          <w:rStyle w:val="无"/>
          <w:rtl w:val="0"/>
          <w:lang w:val="en-US"/>
        </w:rPr>
        <w:t>assistant turn on the ChatGPT, Claude, Gemini, and Perplexity web apps to the daemon over a WebSocket. It only captures: it cannot inject memory into those pages, and it is not evaluated here.</w:t>
      </w:r>
      <w:bookmarkEnd w:id="18"/>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producibility." w:id="19"/>
      <w:r>
        <w:rPr>
          <w:rStyle w:val="无"/>
          <w:rFonts w:ascii="Times New Roman" w:hAnsi="Times New Roman"/>
          <w:outline w:val="0"/>
          <w:color w:val="000000"/>
          <w:u w:color="000000"/>
          <w:rtl w:val="0"/>
          <w:lang w:val="en-US"/>
          <w14:textFill>
            <w14:solidFill>
              <w14:srgbClr w14:val="000000"/>
            </w14:solidFill>
          </w14:textFill>
        </w:rPr>
        <w:t>Reproducibility.</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Every experimental number in this paper is recomputed from the raw result files by a released script (experiments/verify_paper.py), which also reads the lifecycle constants from the source. The ablation and scale experiments were re-run in October 2026 with the June software versions; they reproduced the June numbers exactly before the corrected leak metric and the top-5 baseline were added. The ablation was later corrected further (</w:t>
      </w:r>
      <w:r>
        <w:rPr>
          <w:rStyle w:val="无"/>
          <w:rFonts w:ascii="Times New Roman" w:hAnsi="Times New Roman" w:hint="default"/>
          <w:rtl w:val="0"/>
          <w:lang w:val="en-US"/>
        </w:rPr>
        <w:t>§</w:t>
      </w:r>
      <w:r>
        <w:rPr>
          <w:rStyle w:val="无"/>
          <w:rFonts w:ascii="Times New Roman" w:hAnsi="Times New Roman"/>
          <w:rtl w:val="0"/>
          <w:lang w:val="en-US"/>
        </w:rPr>
        <w:t>9). verify_paper.py is an arithmetic audit: it checks that each reported number follows from the saved per-question records, not that each answer was scored correctly. Those records are incomplete. The local-model A/B runs kept the first 150 characters of each answer and the end-to-end run the first 100, although hits were scored on the full answer; the Gemini A/B run kept no answer text, because its records were recovered from the run</w:t>
      </w:r>
      <w:r>
        <w:rPr>
          <w:rStyle w:val="无"/>
          <w:rFonts w:ascii="Times New Roman" w:hAnsi="Times New Roman" w:hint="default"/>
          <w:rtl w:val="0"/>
          <w:lang w:val="en-US"/>
        </w:rPr>
        <w:t>’</w:t>
      </w:r>
      <w:r>
        <w:rPr>
          <w:rStyle w:val="无"/>
          <w:rFonts w:ascii="Times New Roman" w:hAnsi="Times New Roman"/>
          <w:rtl w:val="0"/>
          <w:lang w:val="en-US"/>
        </w:rPr>
        <w:t>s console log, which printed only hit marks; and no run kept the full prompt or the injected context. The released files therefore support checking the arithmetic, not re-scoring the answers.</w:t>
      </w:r>
      <w:bookmarkEnd w:id="19"/>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results" w:id="20"/>
      <w:r>
        <w:rPr>
          <w:rStyle w:val="无"/>
          <w:rFonts w:ascii="Times New Roman" w:hAnsi="Times New Roman"/>
          <w:outline w:val="0"/>
          <w:color w:val="000000"/>
          <w:u w:color="000000"/>
          <w:rtl w:val="0"/>
          <w:lang w:val="en-US"/>
          <w14:textFill>
            <w14:solidFill>
              <w14:srgbClr w14:val="000000"/>
            </w14:solidFill>
          </w14:textFill>
        </w:rPr>
        <w:t>5 Results</w:t>
      </w:r>
      <w:bookmarkEnd w:id="20"/>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ab" w:id="21"/>
      <w:r>
        <w:rPr>
          <w:rStyle w:val="无"/>
          <w:rFonts w:ascii="Times New Roman" w:hAnsi="Times New Roman"/>
          <w:outline w:val="0"/>
          <w:color w:val="000000"/>
          <w:u w:color="000000"/>
          <w:rtl w:val="0"/>
          <w:lang w:val="en-US"/>
          <w14:textFill>
            <w14:solidFill>
              <w14:srgbClr w14:val="000000"/>
            </w14:solidFill>
          </w14:textFill>
        </w:rPr>
        <w:t>5.1 RQ1: Memory injection raises the keyword-hit rate across model tiers</w:t>
      </w:r>
      <w:bookmarkEnd w:id="21"/>
    </w:p>
    <w:p>
      <w:pPr>
        <w:pStyle w:val="Table Caption"/>
        <w:rPr>
          <w:rStyle w:val="无"/>
          <w:rFonts w:ascii="Times New Roman" w:cs="Times New Roman" w:hAnsi="Times New Roman" w:eastAsia="Times New Roman"/>
          <w:outline w:val="0"/>
          <w:color w:val="000000"/>
          <w:sz w:val="24"/>
          <w:u w:color="000000"/>
          <w14:textFill>
            <w14:solidFill>
              <w14:srgbClr w14:val="000000"/>
            </w14:solidFill>
          </w14:textFill>
        </w:rPr>
      </w:pPr>
      <w:bookmarkStart w:name="tabab_results" w:id="22"/>
      <w:r>
        <w:rPr>
          <w:rStyle w:val="无"/>
          <w:rFonts w:ascii="Times New Roman" w:hAnsi="Times New Roman"/>
          <w:b w:val="1"/>
          <w:bCs w:val="1"/>
          <w:rtl w:val="0"/>
          <w:lang w:val="en-US"/>
        </w:rPr>
        <w:t>Table 3.</w:t>
      </w:r>
      <w:r>
        <w:rPr>
          <w:rStyle w:val="无"/>
          <w:rFonts w:ascii="Times New Roman" w:hAnsi="Times New Roman"/>
          <w:rtl w:val="0"/>
          <w:lang w:val="en-US"/>
        </w:rPr>
        <w:t xml:space="preserve"> A/B keyword-hit rates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questions.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 xml:space="preserve"> (McNemar, df</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1).</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200"/>
        <w:gridCol w:w="880"/>
        <w:gridCol w:w="1200"/>
        <w:gridCol w:w="1240"/>
        <w:gridCol w:w="1200"/>
        <w:gridCol w:w="1200"/>
      </w:tblGrid>
      <w:tr>
        <w:tblPrEx>
          <w:shd w:val="clear" w:color="auto" w:fill="156082"/>
        </w:tblPrEx>
        <w:trPr>
          <w:trHeight w:val="300" w:hRule="atLeast"/>
          <w:tblHeader/>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Model</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w:rPr xmlns:w="http://schemas.openxmlformats.org/wordprocessingml/2006/main">
                  <w:rFonts w:ascii="Cambria Math" w:hAnsi="Cambria Math"/>
                  <w:i/>
                  <w:color w:val="000000"/>
                  <w:sz w:val="23"/>
                  <w:szCs w:val="23"/>
                </w:rPr>
                <m:t>n</m:t>
              </m:r>
            </m:oMath>
            <w:r>
              <w:rPr>
                <w:rStyle w:val="无"/>
                <w:sz w:val="24"/>
                <w:szCs w:val="24"/>
                <w:shd w:val="nil" w:color="auto" w:fill="auto"/>
                <w:rtl w:val="0"/>
                <w:lang w:val="en-US"/>
              </w:rPr>
              <w: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With</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Without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Δ</m:t>
              </m:r>
            </m:oMath>
            <w:r>
              <w:rPr>
                <w:rStyle w:val="无"/>
                <w:sz w:val="24"/>
                <w:szCs w:val="24"/>
                <w:shd w:val="nil" w:color="auto" w:fill="auto"/>
                <w:rtl w:val="0"/>
                <w:lang w:val="en-US"/>
              </w:rPr>
              <w:t>pp</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sSup>
                <m:e>
                  <m:r>
                    <w:rPr xmlns:w="http://schemas.openxmlformats.org/wordprocessingml/2006/main">
                      <w:rFonts w:ascii="Cambria Math" w:hAnsi="Cambria Math"/>
                      <w:i/>
                      <w:color w:val="000000"/>
                      <w:sz w:val="23"/>
                      <w:szCs w:val="23"/>
                    </w:rPr>
                    <m:t>χ</m:t>
                  </m:r>
                </m:e>
                <m:sup>
                  <m:r>
                    <w:rPr xmlns:w="http://schemas.openxmlformats.org/wordprocessingml/2006/main">
                      <w:rFonts w:ascii="Cambria Math" w:hAnsi="Cambria Math"/>
                      <w:i/>
                      <w:color w:val="000000"/>
                      <w:sz w:val="23"/>
                      <w:szCs w:val="23"/>
                    </w:rPr>
                    <m:t>2</m:t>
                  </m:r>
                </m:sup>
              </m:sSup>
            </m:oMath>
            <w:r>
              <w:rPr>
                <w:rStyle w:val="无"/>
                <w:sz w:val="24"/>
                <w:szCs w:val="24"/>
                <w:shd w:val="nil" w:color="auto" w:fill="auto"/>
                <w:rtl w:val="0"/>
                <w:lang w:val="en-US"/>
              </w:rPr>
              <w:t>​</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pPr>
            <w:r>
              <w:rPr>
                <w:rStyle w:val="无"/>
                <w:rFonts w:ascii="Aptos" w:cs="Aptos" w:hAnsi="Aptos" w:eastAsia="Aptos"/>
                <w:shd w:val="nil" w:color="auto" w:fill="auto"/>
                <w:rtl w:val="0"/>
                <w:lang w:val="en-US"/>
                <w14:textOutline w14:w="12700" w14:cap="flat">
                  <w14:noFill/>
                  <w14:miter w14:lim="400000"/>
                </w14:textOutline>
              </w:rPr>
              <w:t>Gemini Flash-Lite</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85.5%</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41.8%</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+43.6</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42.48</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gemma3:4b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82.7%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34.5%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+48.2</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51.02</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qwen2.5:3b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62.7%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37.3%</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+25.5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16.57</w:t>
            </w:r>
          </w:p>
        </w:tc>
      </w:tr>
    </w:tbl>
    <w:p>
      <w:pPr>
        <w:pStyle w:val="Table Caption"/>
        <w:widowControl w:val="0"/>
        <w:ind w:left="108" w:hanging="108"/>
        <w:rPr>
          <w:rStyle w:val="无"/>
          <w:rFonts w:ascii="Times New Roman" w:cs="Times New Roman" w:hAnsi="Times New Roman" w:eastAsia="Times New Roman"/>
          <w:outline w:val="0"/>
          <w:color w:val="000000"/>
          <w:u w:color="000000"/>
          <w14:textFill>
            <w14:solidFill>
              <w14:srgbClr w14:val="000000"/>
            </w14:solidFill>
          </w14:textFill>
        </w:rPr>
      </w:pPr>
    </w:p>
    <w:p>
      <w:pPr>
        <w:pStyle w:val="Table Caption"/>
        <w:widowControl w:val="0"/>
        <w:rPr>
          <w:rStyle w:val="无"/>
          <w:rFonts w:ascii="Times New Roman" w:cs="Times New Roman" w:hAnsi="Times New Roman" w:eastAsia="Times New Roman"/>
        </w:rPr>
      </w:pPr>
      <w:bookmarkEnd w:id="22"/>
    </w:p>
    <w:p>
      <w:pPr>
        <w:pStyle w:val="Captioned Figure"/>
        <w:rPr>
          <w:rStyle w:val="无"/>
          <w:rFonts w:ascii="Times New Roman" w:cs="Times New Roman" w:hAnsi="Times New Roman" w:eastAsia="Times New Roman"/>
        </w:rPr>
      </w:pPr>
      <w:bookmarkStart w:name="figab" w:id="23"/>
      <w:r>
        <w:rPr>
          <w:rStyle w:val="无"/>
          <w:rFonts w:ascii="Times New Roman" w:cs="Times New Roman" w:hAnsi="Times New Roman" w:eastAsia="Times New Roman"/>
        </w:rPr>
        <w:drawing xmlns:a="http://schemas.openxmlformats.org/drawingml/2006/main">
          <wp:inline distT="0" distB="0" distL="0" distR="0">
            <wp:extent cx="4800600" cy="3574299"/>
            <wp:effectExtent l="0" t="0" r="0" b="0"/>
            <wp:docPr id="1073741827" name="officeArt object" descr="fig3_ab_comparison.pdf"/>
            <wp:cNvGraphicFramePr/>
            <a:graphic xmlns:a="http://schemas.openxmlformats.org/drawingml/2006/main">
              <a:graphicData uri="http://schemas.openxmlformats.org/drawingml/2006/picture">
                <pic:pic xmlns:pic="http://schemas.openxmlformats.org/drawingml/2006/picture">
                  <pic:nvPicPr>
                    <pic:cNvPr id="1073741827" name="fig3_ab_comparison.pdf" descr="fig3_ab_comparison.pdf"/>
                    <pic:cNvPicPr>
                      <a:picLocks noChangeAspect="1"/>
                    </pic:cNvPicPr>
                  </pic:nvPicPr>
                  <pic:blipFill>
                    <a:blip r:embed="rId6">
                      <a:extLst/>
                    </a:blip>
                    <a:stretch>
                      <a:fillRect/>
                    </a:stretch>
                  </pic:blipFill>
                  <pic:spPr>
                    <a:xfrm>
                      <a:off x="0" y="0"/>
                      <a:ext cx="4800600" cy="3574299"/>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b w:val="1"/>
          <w:bCs w:val="1"/>
          <w:rtl w:val="0"/>
          <w:lang w:val="en-US"/>
        </w:rPr>
        <w:t>Figure 3.</w:t>
      </w:r>
      <w:r>
        <w:rPr>
          <w:rStyle w:val="无"/>
          <w:rFonts w:ascii="Times New Roman" w:hAnsi="Times New Roman"/>
          <w:rtl w:val="0"/>
          <w:lang w:val="en-US"/>
        </w:rPr>
        <w:t xml:space="preserve"> A/B keyword-hit rate across models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each). All improvements significant at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w:t>
      </w:r>
      <w:bookmarkEnd w:id="23"/>
    </w:p>
    <w:p>
      <w:pPr>
        <w:pStyle w:val="Body Text"/>
        <w:rPr>
          <w:rStyle w:val="无"/>
          <w:rFonts w:ascii="Times New Roman" w:cs="Times New Roman" w:hAnsi="Times New Roman" w:eastAsia="Times New Roman"/>
        </w:rPr>
      </w:pPr>
      <w:r>
        <w:rPr>
          <w:rStyle w:val="无"/>
          <w:rFonts w:ascii="Times New Roman" w:hAnsi="Times New Roman"/>
          <w:rtl w:val="0"/>
          <w:lang w:val="en-US"/>
        </w:rPr>
        <w:t>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"tabab_results" </w:instrText>
      </w:r>
      <w:r>
        <w:rPr>
          <w:rStyle w:val="Hyperlink.2"/>
        </w:rPr>
        <w:fldChar w:fldCharType="separate" w:fldLock="0"/>
      </w:r>
      <w:r>
        <w:rPr>
          <w:rStyle w:val="Hyperlink.2"/>
          <w:rtl w:val="0"/>
        </w:rPr>
        <w:t>3</w:t>
      </w:r>
      <w:r>
        <w:rPr/>
        <w:fldChar w:fldCharType="end" w:fldLock="0"/>
      </w:r>
      <w:r>
        <w:rPr>
          <w:rStyle w:val="无"/>
          <w:rFonts w:ascii="Times New Roman" w:hAnsi="Times New Roman"/>
          <w:rtl w:val="0"/>
          <w:lang w:val="en-US"/>
        </w:rPr>
        <w:t xml:space="preserve"> and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"figab" </w:instrText>
      </w:r>
      <w:r>
        <w:rPr>
          <w:rStyle w:val="Hyperlink.2"/>
        </w:rPr>
        <w:fldChar w:fldCharType="separate" w:fldLock="0"/>
      </w:r>
      <w:r>
        <w:rPr>
          <w:rStyle w:val="Hyperlink.2"/>
          <w:rtl w:val="0"/>
        </w:rPr>
        <w:t>3</w:t>
      </w:r>
      <w:r>
        <w:rPr/>
        <w:fldChar w:fldCharType="end" w:fldLock="0"/>
      </w:r>
      <w:r>
        <w:rPr>
          <w:rStyle w:val="无"/>
          <w:rFonts w:ascii="Times New Roman" w:hAnsi="Times New Roman"/>
          <w:rtl w:val="0"/>
          <w:lang w:val="en-US"/>
        </w:rPr>
        <w:t xml:space="preserve"> show the headline result. Three findings stand out. First, </w:t>
      </w:r>
      <w:r>
        <w:rPr>
          <w:rStyle w:val="无"/>
          <w:rFonts w:ascii="Times New Roman" w:hAnsi="Times New Roman"/>
          <w:i w:val="1"/>
          <w:iCs w:val="1"/>
          <w:rtl w:val="0"/>
          <w:lang w:val="en-US"/>
        </w:rPr>
        <w:t>injection helps everywhere</w:t>
      </w:r>
      <w:r>
        <w:rPr>
          <w:rStyle w:val="无"/>
          <w:rFonts w:ascii="Times New Roman" w:hAnsi="Times New Roman"/>
          <w:rtl w:val="0"/>
          <w:lang w:val="en-US"/>
        </w:rPr>
        <w:t xml:space="preserve">: all three models improve significantly, and memory </w:t>
      </w:r>
      <w:r>
        <w:rPr>
          <w:rStyle w:val="无"/>
          <w:rFonts w:ascii="Times New Roman" w:hAnsi="Times New Roman"/>
          <w:i w:val="1"/>
          <w:iCs w:val="1"/>
          <w:rtl w:val="0"/>
          <w:lang w:val="en-US"/>
        </w:rPr>
        <w:t>hurt</w:t>
      </w:r>
      <w:r>
        <w:rPr>
          <w:rStyle w:val="无"/>
          <w:rFonts w:ascii="Times New Roman" w:hAnsi="Times New Roman"/>
          <w:rtl w:val="0"/>
          <w:lang w:val="en-US"/>
        </w:rPr>
        <w:t xml:space="preserve"> in only 10 of 330 paired answers (3.0%). Second, </w:t>
      </w:r>
      <w:r>
        <w:rPr>
          <w:rStyle w:val="无"/>
          <w:rFonts w:ascii="Times New Roman" w:hAnsi="Times New Roman"/>
          <w:i w:val="1"/>
          <w:iCs w:val="1"/>
          <w:rtl w:val="0"/>
          <w:lang w:val="en-US"/>
        </w:rPr>
        <w:t>memory levels the field between local and cloud</w:t>
      </w:r>
      <w:r>
        <w:rPr>
          <w:rStyle w:val="无"/>
          <w:rFonts w:ascii="Times New Roman" w:hAnsi="Times New Roman"/>
          <w:rtl w:val="0"/>
          <w:lang w:val="en-US"/>
        </w:rPr>
        <w:t>: with injection, gemma3:4b (4B parameters, local) reaches 82.7%, nearly matching Gemini Flash-Lite</w:t>
      </w:r>
      <w:r>
        <w:rPr>
          <w:rStyle w:val="无"/>
          <w:rFonts w:ascii="Times New Roman" w:hAnsi="Times New Roman" w:hint="default"/>
          <w:rtl w:val="0"/>
          <w:lang w:val="en-US"/>
        </w:rPr>
        <w:t>’</w:t>
      </w:r>
      <w:r>
        <w:rPr>
          <w:rStyle w:val="无"/>
          <w:rFonts w:ascii="Times New Roman" w:hAnsi="Times New Roman"/>
          <w:rtl w:val="0"/>
          <w:lang w:val="en-US"/>
        </w:rPr>
        <w:t>s 85.5%, while its no-memory baseline (34.5%) trails Gemini</w:t>
      </w:r>
      <w:r>
        <w:rPr>
          <w:rStyle w:val="无"/>
          <w:rFonts w:ascii="Times New Roman" w:hAnsi="Times New Roman" w:hint="default"/>
          <w:rtl w:val="0"/>
          <w:lang w:val="en-US"/>
        </w:rPr>
        <w:t>’</w:t>
      </w:r>
      <w:r>
        <w:rPr>
          <w:rStyle w:val="无"/>
          <w:rFonts w:ascii="Times New Roman" w:hAnsi="Times New Roman"/>
          <w:rtl w:val="0"/>
          <w:lang w:val="en-US"/>
        </w:rPr>
        <w:t xml:space="preserve">s 41.8%. Third, </w:t>
      </w:r>
      <w:r>
        <w:rPr>
          <w:rStyle w:val="无"/>
          <w:rFonts w:ascii="Times New Roman" w:hAnsi="Times New Roman"/>
          <w:i w:val="1"/>
          <w:iCs w:val="1"/>
          <w:rtl w:val="0"/>
          <w:lang w:val="en-US"/>
        </w:rPr>
        <w:t>small models appear comprehension-capped</w:t>
      </w:r>
      <w:r>
        <w:rPr>
          <w:rStyle w:val="无"/>
          <w:rFonts w:ascii="Times New Roman" w:hAnsi="Times New Roman"/>
          <w:rtl w:val="0"/>
          <w:lang w:val="en-US"/>
        </w:rPr>
        <w:t>: qwen2.5:3b goes through the same retrieval pipeline but reaches only 62.7%, which points to a model-capability ceiling rather than a retrieval failure; the saved runs do not record the injected context, so this is not yet confirmed.</w:t>
      </w:r>
    </w:p>
    <w:p>
      <w:pPr>
        <w:pStyle w:val="Body Text"/>
        <w:rPr>
          <w:rStyle w:val="无"/>
          <w:rFonts w:ascii="Times New Roman" w:cs="Times New Roman" w:hAnsi="Times New Roman" w:eastAsia="Times New Roman"/>
        </w:rPr>
      </w:pPr>
      <w:r>
        <w:rPr>
          <w:rStyle w:val="无"/>
          <w:rFonts w:ascii="Times New Roman" w:hAnsi="Times New Roman"/>
          <w:rtl w:val="0"/>
          <w:lang w:val="en-US"/>
        </w:rPr>
        <w:t>The hit rate alone does not separate retrieval strategies at this scale. In a separate end-to-end run on 50 questions (10 profiles, Gemini Flash-Lite), Noesis, injecting every stored memory, and injecting the five most recent memories scored 41, 40, and 41 of 50, against 22 of 50 with no memory. With only 3</w:t>
      </w:r>
      <w:r>
        <w:rPr>
          <w:rStyle w:val="无"/>
          <w:rFonts w:ascii="Times New Roman" w:hAnsi="Times New Roman" w:hint="default"/>
          <w:rtl w:val="0"/>
          <w:lang w:val="en-US"/>
        </w:rPr>
        <w:t>–</w:t>
      </w:r>
      <w:r>
        <w:rPr>
          <w:rStyle w:val="无"/>
          <w:rFonts w:ascii="Times New Roman" w:hAnsi="Times New Roman"/>
          <w:rtl w:val="0"/>
          <w:lang w:val="en-US"/>
        </w:rPr>
        <w:t>9 stored memories per profile in that run, all three strategies inject nearly the same context; they diverge on filtering and cost as the store grows (</w:t>
      </w:r>
      <w:r>
        <w:rPr>
          <w:rStyle w:val="无"/>
          <w:rFonts w:ascii="Times New Roman" w:hAnsi="Times New Roman" w:hint="default"/>
          <w:rtl w:val="0"/>
          <w:lang w:val="en-US"/>
        </w:rPr>
        <w:t>§</w:t>
      </w:r>
      <w:r>
        <w:rPr>
          <w:rStyle w:val="无"/>
          <w:rFonts w:ascii="Times New Roman" w:hAnsi="Times New Roman"/>
          <w:rtl w:val="0"/>
          <w:lang w:val="en-US"/>
        </w:rPr>
        <w:t>5.2</w:t>
      </w:r>
      <w:r>
        <w:rPr>
          <w:rStyle w:val="无"/>
          <w:rFonts w:ascii="Times New Roman" w:hAnsi="Times New Roman" w:hint="default"/>
          <w:rtl w:val="0"/>
          <w:lang w:val="en-US"/>
        </w:rPr>
        <w:t>–§</w:t>
      </w:r>
      <w:r>
        <w:rPr>
          <w:rStyle w:val="无"/>
          <w:rFonts w:ascii="Times New Roman" w:hAnsi="Times New Roman"/>
          <w:rtl w:val="0"/>
          <w:lang w:val="en-US"/>
        </w:rPr>
        <w:t>5.3).</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ablation" w:id="24"/>
      <w:r>
        <w:rPr>
          <w:rStyle w:val="无"/>
          <w:rFonts w:ascii="Times New Roman" w:hAnsi="Times New Roman"/>
          <w:outline w:val="0"/>
          <w:color w:val="000000"/>
          <w:u w:color="000000"/>
          <w:rtl w:val="0"/>
          <w:lang w:val="en-US"/>
          <w14:textFill>
            <w14:solidFill>
              <w14:srgbClr w14:val="000000"/>
            </w14:solidFill>
          </w14:textFill>
        </w:rPr>
        <w:t>5.2 RQ2: Semantic retrieval drives recall; gating keeps tentative thoughts out</w:t>
      </w:r>
      <w:bookmarkEnd w:id="24"/>
    </w:p>
    <w:p>
      <w:pPr>
        <w:pStyle w:val="Table Caption"/>
        <w:rPr>
          <w:rStyle w:val="无"/>
          <w:rFonts w:ascii="Times New Roman" w:cs="Times New Roman" w:hAnsi="Times New Roman" w:eastAsia="Times New Roman"/>
        </w:rPr>
      </w:pPr>
      <w:bookmarkStart w:name="tabablation" w:id="25"/>
      <w:r>
        <w:rPr>
          <w:rStyle w:val="无"/>
          <w:rFonts w:ascii="Times New Roman" w:hAnsi="Times New Roman"/>
          <w:b w:val="1"/>
          <w:bCs w:val="1"/>
          <w:rtl w:val="0"/>
          <w:lang w:val="en-US"/>
        </w:rPr>
        <w:t>Table 4.</w:t>
      </w:r>
      <w:r>
        <w:rPr>
          <w:rStyle w:val="无"/>
          <w:rFonts w:ascii="Times New Roman" w:hAnsi="Times New Roman"/>
          <w:rtl w:val="0"/>
          <w:lang w:val="en-US"/>
        </w:rPr>
        <w:t xml:space="preserve"> Ablation and baselines (50 queries over 28 memories, 5 of them tentative; retrieval-layer, 2,000-token budget). A retrieved memory counts only if it is the ground-truth memory itself. Recall@5 and MRR use the first five memories in injection order; context recall, items, and leak cover everything the configuration injects, and leak counts tentative memories among those slots.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17"/>
        <w:gridCol w:w="1375"/>
        <w:gridCol w:w="1153"/>
        <w:gridCol w:w="1775"/>
        <w:gridCol w:w="1064"/>
        <w:gridCol w:w="1376"/>
      </w:tblGrid>
      <w:tr>
        <w:tblPrEx>
          <w:shd w:val="clear" w:color="auto" w:fill="156082"/>
        </w:tblPrEx>
        <w:trPr>
          <w:trHeight w:val="300" w:hRule="atLeast"/>
          <w:tblHeader/>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Config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Recall@5</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MRR</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Context recall</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Items</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Leak</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Noesis (full)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10.9</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0/546</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core-fact signal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9.7</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0/487</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recency signal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9.7</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0/484</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confidence gating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11.5</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73/573</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semantic retrieval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24%</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0.105</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24%</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Top-5 RAG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19/250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Recent-window</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17%</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0.084</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17%</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Random</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12%</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0.063</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12%</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51/250</w:t>
            </w:r>
          </w:p>
        </w:tc>
      </w:tr>
    </w:tbl>
    <w:p>
      <w:pPr>
        <w:pStyle w:val="Table Caption"/>
        <w:widowControl w:val="0"/>
        <w:ind w:left="108" w:hanging="108"/>
        <w:rPr>
          <w:rStyle w:val="无"/>
          <w:rFonts w:ascii="Times New Roman" w:cs="Times New Roman" w:hAnsi="Times New Roman" w:eastAsia="Times New Roman"/>
        </w:rPr>
      </w:pPr>
    </w:p>
    <w:p>
      <w:pPr>
        <w:pStyle w:val="Table Caption"/>
        <w:widowControl w:val="0"/>
        <w:rPr>
          <w:rStyle w:val="无"/>
          <w:rFonts w:ascii="Times New Roman" w:cs="Times New Roman" w:hAnsi="Times New Roman" w:eastAsia="Times New Roman"/>
        </w:rPr>
      </w:pPr>
    </w:p>
    <w:p>
      <w:pPr>
        <w:pStyle w:val="Body Text"/>
        <w:rPr>
          <w:rStyle w:val="无"/>
          <w:rFonts w:ascii="Times New Roman" w:cs="Times New Roman" w:hAnsi="Times New Roman" w:eastAsia="Times New Roman"/>
        </w:rPr>
      </w:pPr>
      <w:bookmarkEnd w:id="25"/>
      <w:r>
        <w:rPr>
          <w:rStyle w:val="无"/>
          <w:rFonts w:ascii="Times New Roman" w:hAnsi="Times New Roman"/>
          <w:rtl w:val="0"/>
          <w:lang w:val="en-US"/>
        </w:rPr>
        <w:t>Each Noesis variant runs the real context builder with exactly one component switched off, so signal order, deduplication, and the token budget stay the same; the baselines draw from every stored memory, tentative ones included. Status and confidence are assigned when the test store is built, so this suite tests whether retrieval respects those labels, not whether the lifecycle derives them from conversation. With 28 memories the semantic channel is dense retrieval alone (BM25 fusion starts at 300 memories).</w:t>
      </w:r>
    </w:p>
    <w:p>
      <w:pPr>
        <w:pStyle w:val="Body Text"/>
        <w:rPr>
          <w:rStyle w:val="无"/>
          <w:rFonts w:ascii="Times New Roman" w:cs="Times New Roman" w:hAnsi="Times New Roman" w:eastAsia="Times New Roman"/>
          <w:outline w:val="0"/>
          <w:color w:val="000000"/>
          <w:u w:color="000000"/>
          <w14:textFill>
            <w14:solidFill>
              <w14:srgbClr w14:val="000000"/>
            </w14:solidFill>
          </w14:textFill>
        </w:rPr>
      </w:pPr>
      <w:r>
        <w:rPr>
          <w:rStyle w:val="无"/>
          <w:rFonts w:ascii="Times New Roman" w:hAnsi="Times New Roman"/>
          <w:rtl w:val="0"/>
          <w:lang w:val="en-US"/>
        </w:rPr>
        <w:t xml:space="preserve">Removing semantic retrieval collapses recall (99% </w:t>
      </w:r>
      <w:r>
        <w:rPr>
          <w:rStyle w:val="无"/>
          <w:rFonts w:ascii="Times New Roman" w:hAnsi="Times New Roman" w:hint="default"/>
          <w:rtl w:val="0"/>
          <w:lang w:val="en-US"/>
        </w:rPr>
        <w:t xml:space="preserve">→ </w:t>
      </w:r>
      <w:r>
        <w:rPr>
          <w:rStyle w:val="无"/>
          <w:rFonts w:ascii="Times New Roman" w:hAnsi="Times New Roman"/>
          <w:rtl w:val="0"/>
          <w:lang w:val="en-US"/>
        </w:rPr>
        <w:t>24%), confirming it as the main source of recall (Table 4). Removing the confidence gate leaves recall unchanged but lets tentative thoughts into 73 of the 573 injected slots, where the full system injects none</w:t>
      </w:r>
      <w:r>
        <w:rPr>
          <w:rStyle w:val="无"/>
          <w:rFonts w:ascii="Times New Roman" w:hAnsi="Times New Roman" w:hint="default"/>
          <w:rtl w:val="0"/>
          <w:lang w:val="en-US"/>
        </w:rPr>
        <w:t>—</w:t>
      </w:r>
      <w:r>
        <w:rPr>
          <w:rStyle w:val="无"/>
          <w:rFonts w:ascii="Times New Roman" w:hAnsi="Times New Roman"/>
          <w:rtl w:val="0"/>
          <w:lang w:val="en-US"/>
        </w:rPr>
        <w:t xml:space="preserve">gating is what keeps </w:t>
      </w:r>
      <w:r>
        <w:rPr>
          <w:rStyle w:val="无"/>
          <w:rFonts w:ascii="Times New Roman" w:hAnsi="Times New Roman"/>
          <w:i w:val="1"/>
          <w:iCs w:val="1"/>
          <w:rtl w:val="0"/>
          <w:lang w:val="en-US"/>
        </w:rPr>
        <w:t>tentative</w:t>
      </w:r>
      <w:r>
        <w:rPr>
          <w:rStyle w:val="无"/>
          <w:rFonts w:ascii="Times New Roman" w:hAnsi="Times New Roman"/>
          <w:rtl w:val="0"/>
          <w:lang w:val="en-US"/>
        </w:rPr>
        <w:t xml:space="preserve"> material out of the prompt. Ungated top-5 retrieval ranks as well as Noesis here (Recall@5 99%, MRR 1.000), as it does at scale (</w:t>
      </w:r>
      <w:r>
        <w:rPr>
          <w:rStyle w:val="无"/>
          <w:rFonts w:ascii="Times New Roman" w:hAnsi="Times New Roman" w:hint="default"/>
          <w:rtl w:val="0"/>
          <w:lang w:val="en-US"/>
        </w:rPr>
        <w:t>§</w:t>
      </w:r>
      <w:r>
        <w:rPr>
          <w:rStyle w:val="无"/>
          <w:rFonts w:ascii="Times New Roman" w:hAnsi="Times New Roman"/>
          <w:rtl w:val="0"/>
          <w:lang w:val="en-US"/>
        </w:rPr>
        <w:t>5.3), but injects a tentative thought in 19 of its 250 slots. A separate poisoning test gives the same picture: with 5 settled facts and 8 hedged statements that contradict them, ungated top-5 retrieval returned a hedged statement in 13 of 25 slots across 5 queries, and Noesis in none. Both tests use hedged statements; a firmly stated false one would pass the gate (</w:t>
      </w:r>
      <w:r>
        <w:rPr>
          <w:rStyle w:val="无"/>
          <w:rFonts w:ascii="Times New Roman" w:hAnsi="Times New Roman" w:hint="default"/>
          <w:rtl w:val="0"/>
          <w:lang w:val="en-US"/>
        </w:rPr>
        <w:t>§</w:t>
      </w:r>
      <w:r>
        <w:rPr>
          <w:rStyle w:val="无"/>
          <w:rFonts w:ascii="Times New Roman" w:hAnsi="Times New Roman"/>
          <w:rtl w:val="0"/>
          <w:lang w:val="en-US"/>
        </w:rPr>
        <w:t>9). Removing the core-fact or recency signal changes nothing measurable: each adds about one memory per query (10.9 vs. 9.7 items) without changing recall. The builder adds these signals after the eight semantic results, so they never reach the first five slots; whether they help on queries the semantic channel misses needs a dedicated query set.</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scale" w:id="26"/>
      <w:r>
        <w:rPr>
          <w:rStyle w:val="无"/>
          <w:rFonts w:ascii="Times New Roman" w:hAnsi="Times New Roman"/>
          <w:outline w:val="0"/>
          <w:color w:val="000000"/>
          <w:u w:color="000000"/>
          <w:rtl w:val="0"/>
          <w:lang w:val="en-US"/>
          <w14:textFill>
            <w14:solidFill>
              <w14:srgbClr w14:val="000000"/>
            </w14:solidFill>
          </w14:textFill>
        </w:rPr>
        <w:t>5.3 RQ3: Retrieval keeps cost flat as memory grows</w:t>
      </w:r>
      <w:bookmarkEnd w:id="26"/>
    </w:p>
    <w:p>
      <w:pPr>
        <w:pStyle w:val="Captioned Figure"/>
        <w:rPr>
          <w:rStyle w:val="无"/>
          <w:rFonts w:ascii="Times New Roman" w:cs="Times New Roman" w:hAnsi="Times New Roman" w:eastAsia="Times New Roman"/>
        </w:rPr>
      </w:pPr>
      <w:bookmarkStart w:name="figscale" w:id="27"/>
      <w:r>
        <w:rPr>
          <w:rStyle w:val="无"/>
          <w:rFonts w:ascii="Times New Roman" w:cs="Times New Roman" w:hAnsi="Times New Roman" w:eastAsia="Times New Roman"/>
        </w:rPr>
        <w:drawing xmlns:a="http://schemas.openxmlformats.org/drawingml/2006/main">
          <wp:inline distT="0" distB="0" distL="0" distR="0">
            <wp:extent cx="5333970" cy="2127809"/>
            <wp:effectExtent l="0" t="0" r="0" b="0"/>
            <wp:docPr id="1073741828" name="officeArt object" descr="fig4_scale_degradation.pdf"/>
            <wp:cNvGraphicFramePr/>
            <a:graphic xmlns:a="http://schemas.openxmlformats.org/drawingml/2006/main">
              <a:graphicData uri="http://schemas.openxmlformats.org/drawingml/2006/picture">
                <pic:pic xmlns:pic="http://schemas.openxmlformats.org/drawingml/2006/picture">
                  <pic:nvPicPr>
                    <pic:cNvPr id="1073741828" name="fig4_scale_degradation.pdf" descr="fig4_scale_degradation.pdf"/>
                    <pic:cNvPicPr>
                      <a:picLocks noChangeAspect="1"/>
                    </pic:cNvPicPr>
                  </pic:nvPicPr>
                  <pic:blipFill>
                    <a:blip r:embed="rId7">
                      <a:extLst/>
                    </a:blip>
                    <a:stretch>
                      <a:fillRect/>
                    </a:stretch>
                  </pic:blipFill>
                  <pic:spPr>
                    <a:xfrm>
                      <a:off x="0" y="0"/>
                      <a:ext cx="5333970" cy="2127809"/>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b w:val="1"/>
          <w:bCs w:val="1"/>
          <w:rtl w:val="0"/>
          <w:lang w:val="en-US"/>
        </w:rPr>
        <w:t>Figure 4.</w:t>
      </w:r>
      <w:r>
        <w:rPr>
          <w:rStyle w:val="无"/>
          <w:rFonts w:ascii="Times New Roman" w:hAnsi="Times New Roman"/>
          <w:rtl w:val="0"/>
          <w:lang w:val="en-US"/>
        </w:rPr>
        <w:t xml:space="preserve"> Scale behavior from 10 to 500 stored memories. (a) Noesis</w:t>
      </w:r>
      <w:r>
        <w:rPr>
          <w:rStyle w:val="无"/>
          <w:rFonts w:ascii="Times New Roman" w:hAnsi="Times New Roman" w:hint="default"/>
          <w:rtl w:val="0"/>
          <w:lang w:val="en-US"/>
        </w:rPr>
        <w:t>’</w:t>
      </w:r>
      <w:r>
        <w:rPr>
          <w:rStyle w:val="无"/>
          <w:rFonts w:ascii="Times New Roman" w:hAnsi="Times New Roman"/>
          <w:rtl w:val="0"/>
          <w:lang w:val="en-US"/>
        </w:rPr>
        <w:t>s injected tokens stay flat (</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207) while naive RAG (inject all) grows to 7,192 (35 times); top-5 RAG stays at 66</w:t>
      </w:r>
      <w:r>
        <w:rPr>
          <w:rStyle w:val="无"/>
          <w:rFonts w:ascii="Times New Roman" w:hAnsi="Times New Roman" w:hint="default"/>
          <w:rtl w:val="0"/>
          <w:lang w:val="en-US"/>
        </w:rPr>
        <w:t>–</w:t>
      </w:r>
      <w:r>
        <w:rPr>
          <w:rStyle w:val="无"/>
          <w:rFonts w:ascii="Times New Roman" w:hAnsi="Times New Roman"/>
          <w:rtl w:val="0"/>
          <w:lang w:val="en-US"/>
        </w:rPr>
        <w:t xml:space="preserve">68. (b) Noesis and top-5 RAG hold MRR at 0.90; naive RAG collapses to 0.002 as targets are buried; recent-window loses recall entirely past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10</m:t>
        </m:r>
      </m:oMath>
      <w:r>
        <w:rPr>
          <w:rStyle w:val="无"/>
          <w:rFonts w:ascii="Times New Roman" w:hAnsi="Times New Roman"/>
          <w:rtl w:val="0"/>
          <w:lang w:val="en-US"/>
        </w:rPr>
        <w:t>.</w:t>
      </w:r>
      <w:bookmarkEnd w:id="27"/>
    </w:p>
    <w:p>
      <w:pPr>
        <w:pStyle w:val="Body Text"/>
        <w:rPr>
          <w:rStyle w:val="无"/>
          <w:rFonts w:ascii="Times New Roman" w:cs="Times New Roman" w:hAnsi="Times New Roman" w:eastAsia="Times New Roman"/>
          <w:outline w:val="0"/>
          <w:color w:val="000000"/>
          <w:sz w:val="23"/>
          <w:u w:color="000000"/>
          <w14:textFill>
            <w14:solidFill>
              <w14:srgbClr w14:val="000000"/>
            </w14:solidFill>
          </w14:textFill>
        </w:rPr>
      </w:pPr>
      <w:r>
        <w:rPr>
          <w:rStyle w:val="无"/>
          <w:rFonts w:ascii="Times New Roman" w:hAnsi="Times New Roman"/>
          <w:rtl w:val="0"/>
          <w:lang w:val="en-US"/>
        </w:rPr>
        <w:t>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"figscale" </w:instrText>
      </w:r>
      <w:r>
        <w:rPr>
          <w:rStyle w:val="Hyperlink.2"/>
        </w:rPr>
        <w:fldChar w:fldCharType="separate" w:fldLock="0"/>
      </w:r>
      <w:r>
        <w:rPr>
          <w:rStyle w:val="Hyperlink.2"/>
          <w:rtl w:val="0"/>
        </w:rPr>
        <w:t>4</w:t>
      </w:r>
      <w:r>
        <w:rPr/>
        <w:fldChar w:fldCharType="end" w:fldLock="0"/>
      </w:r>
      <w:r>
        <w:rPr>
          <w:rStyle w:val="无"/>
          <w:rFonts w:ascii="Times New Roman" w:hAnsi="Times New Roman"/>
          <w:rtl w:val="0"/>
          <w:lang w:val="en-US"/>
        </w:rPr>
        <w:t xml:space="preserve"> sweeps memory size from 10 to 500 with 10 known targets embedded among fillers. Noesis</w:t>
      </w:r>
      <w:r>
        <w:rPr>
          <w:rStyle w:val="无"/>
          <w:rFonts w:ascii="Times New Roman" w:hAnsi="Times New Roman" w:hint="default"/>
          <w:rtl w:val="0"/>
          <w:lang w:val="en-US"/>
        </w:rPr>
        <w:t>’</w:t>
      </w:r>
      <w:r>
        <w:rPr>
          <w:rStyle w:val="无"/>
          <w:rFonts w:ascii="Times New Roman" w:hAnsi="Times New Roman"/>
          <w:rtl w:val="0"/>
          <w:lang w:val="en-US"/>
        </w:rPr>
        <w:t>s injected cost is flat (144</w:t>
      </w:r>
      <m:oMath>
        <m:r>
          <w:rPr xmlns:w="http://schemas.openxmlformats.org/wordprocessingml/2006/main">
            <w:rFonts w:ascii="Cambria Math" w:hAnsi="Cambria Math"/>
            <w:i/>
            <w:color w:val="000000"/>
            <w:sz w:val="28"/>
            <w:szCs w:val="28"/>
          </w:rPr>
          <m:t>→</m:t>
        </m:r>
      </m:oMath>
      <w:r>
        <w:rPr>
          <w:rStyle w:val="无"/>
          <w:rFonts w:ascii="Times New Roman" w:hAnsi="Times New Roman"/>
          <w:rtl w:val="0"/>
          <w:lang w:val="en-US"/>
        </w:rPr>
        <w:t xml:space="preserve">207 tokens) because retrieval returns a small, confidence-gated set; the 1,200-token budget is never reached. MRR holds at 0.90: 9 of the 10 targets sit at rank 1, and the tenth is never retrieved. Naive RAG keeps recall only by injecting everything: 7,192 tokens at </w:t>
      </w:r>
      <m:oMath>
        <m:r>
          <w:rPr xmlns:w="http://schemas.openxmlformats.org/wordprocessingml/2006/main">
            <w:rFonts w:ascii="Cambria Math" w:hAnsi="Cambria Math"/>
            <w:i/>
            <w:color w:val="000000"/>
            <w:sz w:val="28"/>
            <w:szCs w:val="28"/>
          </w:rPr>
          <m:t>n</m:t>
        </m:r>
        <m:r>
          <w:rPr xmlns:w="http://schemas.openxmlformats.org/wordprocessingml/2006/main">
            <w:rFonts w:ascii="Cambria Math" w:hAnsi="Cambria Math"/>
            <w:i/>
            <w:color w:val="000000"/>
            <w:sz w:val="28"/>
            <w:szCs w:val="28"/>
          </w:rPr>
          <m:t>=</m:t>
        </m:r>
        <m:r>
          <w:rPr xmlns:w="http://schemas.openxmlformats.org/wordprocessingml/2006/main">
            <w:rFonts w:ascii="Cambria Math" w:hAnsi="Cambria Math"/>
            <w:i/>
            <w:color w:val="000000"/>
            <w:sz w:val="28"/>
            <w:szCs w:val="28"/>
          </w:rPr>
          <m:t>500</m:t>
        </m:r>
      </m:oMath>
      <w:r>
        <w:rPr>
          <w:rStyle w:val="无"/>
          <w:rFonts w:ascii="Times New Roman" w:hAnsi="Times New Roman"/>
          <w:rtl w:val="0"/>
          <w:lang w:val="en-US"/>
        </w:rPr>
        <w:t xml:space="preserve">, with the target buried near rank 500 (MRR 0.002). Recent-window recall collapses to 0% beyond </w:t>
      </w:r>
      <m:oMath>
        <m:r>
          <w:rPr xmlns:w="http://schemas.openxmlformats.org/wordprocessingml/2006/main">
            <w:rFonts w:ascii="Cambria Math" w:hAnsi="Cambria Math"/>
            <w:i/>
            <w:color w:val="000000"/>
            <w:sz w:val="28"/>
            <w:szCs w:val="28"/>
          </w:rPr>
          <m:t>n</m:t>
        </m:r>
        <m:r>
          <w:rPr xmlns:w="http://schemas.openxmlformats.org/wordprocessingml/2006/main">
            <w:rFonts w:ascii="Cambria Math" w:hAnsi="Cambria Math"/>
            <w:i/>
            <w:color w:val="000000"/>
            <w:sz w:val="28"/>
            <w:szCs w:val="28"/>
          </w:rPr>
          <m:t>=</m:t>
        </m:r>
        <m:r>
          <w:rPr xmlns:w="http://schemas.openxmlformats.org/wordprocessingml/2006/main">
            <w:rFonts w:ascii="Cambria Math" w:hAnsi="Cambria Math"/>
            <w:i/>
            <w:color w:val="000000"/>
            <w:sz w:val="28"/>
            <w:szCs w:val="28"/>
          </w:rPr>
          <m:t>10</m:t>
        </m:r>
      </m:oMath>
      <w:r>
        <w:rPr>
          <w:rStyle w:val="无"/>
          <w:rFonts w:ascii="Times New Roman" w:hAnsi="Times New Roman"/>
          <w:rtl w:val="0"/>
          <w:lang w:val="en-US"/>
        </w:rPr>
        <w:t>: the window forgets everything older. A standard top-5 RAG, which embeds the query and injects its five nearest memories, does as well as Noesis on this benchmark: the same 9 of 10 targets at rank 1, with 66</w:t>
      </w:r>
      <w:r>
        <w:rPr>
          <w:rStyle w:val="无"/>
          <w:rFonts w:ascii="Times New Roman" w:hAnsi="Times New Roman" w:hint="default"/>
          <w:rtl w:val="0"/>
          <w:lang w:val="en-US"/>
        </w:rPr>
        <w:t>–</w:t>
      </w:r>
      <w:r>
        <w:rPr>
          <w:rStyle w:val="无"/>
          <w:rFonts w:ascii="Times New Roman" w:hAnsi="Times New Roman"/>
          <w:rtl w:val="0"/>
          <w:lang w:val="en-US"/>
        </w:rPr>
        <w:t>68 tokens per query. Flat cost and good ranking therefore come from retrieval itself rather than from anything specific to Noesis; what Noesis adds is the gate (</w:t>
      </w:r>
      <w:r>
        <w:rPr>
          <w:rStyle w:val="无"/>
          <w:rFonts w:ascii="Times New Roman" w:hAnsi="Times New Roman" w:hint="default"/>
          <w:rtl w:val="0"/>
          <w:lang w:val="en-US"/>
        </w:rPr>
        <w:t>§</w:t>
      </w:r>
      <w:r>
        <w:rPr>
          <w:rStyle w:val="无"/>
          <w:rFonts w:ascii="Times New Roman" w:hAnsi="Times New Roman"/>
          <w:rtl w:val="0"/>
          <w:lang w:val="en-US"/>
        </w:rPr>
        <w:t xml:space="preserve">5.2), which top-5 RAG lacks. The methodological takeaway: </w:t>
      </w:r>
      <w:r>
        <w:rPr>
          <w:rStyle w:val="无"/>
          <w:rFonts w:ascii="Times New Roman" w:hAnsi="Times New Roman"/>
          <w:i w:val="1"/>
          <w:iCs w:val="1"/>
          <w:rtl w:val="0"/>
          <w:lang w:val="en-US"/>
        </w:rPr>
        <w:t>recall alone is misleading</w:t>
      </w:r>
      <w:r>
        <w:rPr>
          <w:rStyle w:val="无"/>
          <w:rFonts w:ascii="Times New Roman" w:hAnsi="Times New Roman"/>
          <w:rtl w:val="0"/>
          <w:lang w:val="en-US"/>
        </w:rPr>
        <w:t>; rank and token cost must be reported together.</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crosstool" w:id="28"/>
      <w:r>
        <w:rPr>
          <w:rStyle w:val="无"/>
          <w:rFonts w:ascii="Times New Roman" w:hAnsi="Times New Roman"/>
          <w:outline w:val="0"/>
          <w:color w:val="000000"/>
          <w:u w:color="000000"/>
          <w:rtl w:val="0"/>
          <w:lang w:val="en-US"/>
          <w14:textFill>
            <w14:solidFill>
              <w14:srgbClr w14:val="000000"/>
            </w14:solidFill>
          </w14:textFill>
        </w:rPr>
        <w:t>5.4 RQ4: Cross-tool sharing vs.</w:t>
      </w:r>
      <w:r>
        <w:rPr>
          <w:rStyle w:val="无"/>
          <w:rFonts w:ascii="Times New Roman" w:hAnsi="Times New Roman" w:hint="default"/>
          <w:outline w:val="0"/>
          <w:color w:val="000000"/>
          <w:u w:color="000000"/>
          <w:rtl w:val="0"/>
          <w14:textFill>
            <w14:solidFill>
              <w14:srgbClr w14:val="000000"/>
            </w14:solidFill>
          </w14:textFill>
        </w:rPr>
        <w:t> </w:t>
      </w:r>
      <w:r>
        <w:rPr>
          <w:rStyle w:val="无"/>
          <w:rFonts w:ascii="Times New Roman" w:hAnsi="Times New Roman"/>
          <w:outline w:val="0"/>
          <w:color w:val="000000"/>
          <w:u w:color="000000"/>
          <w:rtl w:val="0"/>
          <w:lang w:val="en-US"/>
          <w14:textFill>
            <w14:solidFill>
              <w14:srgbClr w14:val="000000"/>
            </w14:solidFill>
          </w14:textFill>
        </w:rPr>
        <w:t>structural isolation</w:t>
      </w:r>
      <w:bookmarkEnd w:id="28"/>
    </w:p>
    <w:p>
      <w:pPr>
        <w:pStyle w:val="Captioned Figure"/>
        <w:rPr>
          <w:rStyle w:val="无"/>
          <w:rFonts w:ascii="Times New Roman" w:cs="Times New Roman" w:hAnsi="Times New Roman" w:eastAsia="Times New Roman"/>
        </w:rPr>
      </w:pPr>
      <w:bookmarkStart w:name="figcrosstool" w:id="29"/>
      <w:r>
        <w:rPr>
          <w:rStyle w:val="无"/>
          <w:rFonts w:ascii="Times New Roman" w:cs="Times New Roman" w:hAnsi="Times New Roman" w:eastAsia="Times New Roman"/>
        </w:rPr>
        <w:drawing xmlns:a="http://schemas.openxmlformats.org/drawingml/2006/main">
          <wp:inline distT="0" distB="0" distL="0" distR="0">
            <wp:extent cx="4533870" cy="3206893"/>
            <wp:effectExtent l="0" t="0" r="0" b="0"/>
            <wp:docPr id="1073741829" name="officeArt object" descr="fig6_cross_tool.pdf"/>
            <wp:cNvGraphicFramePr/>
            <a:graphic xmlns:a="http://schemas.openxmlformats.org/drawingml/2006/main">
              <a:graphicData uri="http://schemas.openxmlformats.org/drawingml/2006/picture">
                <pic:pic xmlns:pic="http://schemas.openxmlformats.org/drawingml/2006/picture">
                  <pic:nvPicPr>
                    <pic:cNvPr id="1073741829" name="fig6_cross_tool.pdf" descr="fig6_cross_tool.pdf"/>
                    <pic:cNvPicPr>
                      <a:picLocks noChangeAspect="1"/>
                    </pic:cNvPicPr>
                  </pic:nvPicPr>
                  <pic:blipFill>
                    <a:blip r:embed="rId8">
                      <a:extLst/>
                    </a:blip>
                    <a:stretch>
                      <a:fillRect/>
                    </a:stretch>
                  </pic:blipFill>
                  <pic:spPr>
                    <a:xfrm>
                      <a:off x="0" y="0"/>
                      <a:ext cx="4533870" cy="3206893"/>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5.</w:t>
      </w:r>
      <w:r>
        <w:rPr>
          <w:rStyle w:val="无"/>
          <w:rFonts w:ascii="Times New Roman" w:hAnsi="Times New Roman"/>
          <w:rtl w:val="0"/>
          <w:lang w:val="en-US"/>
        </w:rPr>
        <w:t xml:space="preserve"> Cross-tool retrieval. Isolated per-tool memory scores 0% on strictly cross-tool queries by construction.</w:t>
      </w:r>
      <w:bookmarkEnd w:id="29"/>
    </w:p>
    <w:p>
      <w:pPr>
        <w:pStyle w:val="Body Text"/>
        <w:rPr>
          <w:rStyle w:val="无"/>
          <w:rFonts w:ascii="Times New Roman" w:cs="Times New Roman" w:hAnsi="Times New Roman" w:eastAsia="Times New Roman"/>
          <w:outline w:val="0"/>
          <w:color w:val="000000"/>
          <w:sz w:val="23"/>
          <w:u w:color="000000"/>
          <w14:textFill>
            <w14:solidFill>
              <w14:srgbClr w14:val="000000"/>
            </w14:solidFill>
          </w14:textFill>
        </w:rPr>
      </w:pPr>
      <w:r>
        <w:rPr>
          <w:rStyle w:val="无"/>
          <w:rFonts w:ascii="Times New Roman" w:hAnsi="Times New Roman"/>
          <w:rtl w:val="0"/>
          <w:lang w:val="en-US"/>
        </w:rPr>
        <w:t>Of 40 scenarios, 27 state a stance in one tool and ask about it from another; in 7, the asking tool was one of two tools that stated it; and in 6, a third tool asks after two others stated it (Figure</w:t>
      </w:r>
      <w:r>
        <w:rPr>
          <w:rStyle w:val="无"/>
          <w:rFonts w:ascii="Times New Roman" w:hAnsi="Times New Roman" w:hint="default"/>
          <w:rtl w:val="0"/>
          <w:lang w:val="en-US"/>
        </w:rPr>
        <w:t> </w:t>
      </w:r>
      <w:r>
        <w:rPr>
          <w:rStyle w:val="Hyperlink.3"/>
        </w:rPr>
        <w:fldChar w:fldCharType="begin" w:fldLock="0"/>
      </w:r>
      <w:r>
        <w:rPr>
          <w:rStyle w:val="Hyperlink.3"/>
        </w:rPr>
        <w:instrText xml:space="preserve"> HYPERLINK \l "figcrosstool" </w:instrText>
      </w:r>
      <w:r>
        <w:rPr>
          <w:rStyle w:val="Hyperlink.3"/>
        </w:rPr>
        <w:fldChar w:fldCharType="separate" w:fldLock="0"/>
      </w:r>
      <w:r>
        <w:rPr>
          <w:rStyle w:val="Hyperlink.3"/>
          <w:rtl w:val="0"/>
        </w:rPr>
        <w:t>5</w:t>
      </w:r>
      <w:r>
        <w:rPr/>
        <w:fldChar w:fldCharType="end" w:fldLock="0"/>
      </w:r>
      <w:r>
        <w:rPr>
          <w:rStyle w:val="无"/>
          <w:rFonts w:ascii="Times New Roman" w:hAnsi="Times New Roman"/>
          <w:rtl w:val="0"/>
          <w:lang w:val="en-US"/>
        </w:rPr>
        <w:t>). On the 27 strictly cross-tool queries, Noesis retrieves 37% (10/27) and the isolated baseline 0%</w:t>
      </w:r>
      <w:r>
        <w:rPr>
          <w:rStyle w:val="无"/>
          <w:rFonts w:ascii="Times New Roman" w:hAnsi="Times New Roman" w:hint="default"/>
          <w:rtl w:val="0"/>
          <w:lang w:val="en-US"/>
        </w:rPr>
        <w:t>—</w:t>
      </w:r>
      <w:r>
        <w:rPr>
          <w:rStyle w:val="无"/>
          <w:rFonts w:ascii="Times New Roman" w:hAnsi="Times New Roman"/>
          <w:rtl w:val="0"/>
          <w:lang w:val="en-US"/>
        </w:rPr>
        <w:t>not because it ranks poorly, but because the memory is not in its partition, so that 0% holds by construction. The 7 scenarios where the asking tool did see the stance are a fairer comparison: isolated memory retrieves 3 of 7 and Noesis 6 of 7. Over all 40 scenarios, Noesis retrieves 50% and the isolated baseline 7.5%. This is the structural argument: per-tool memory systems cannot share by design, and no amount of per-tool tuning closes the gap. Noesis</w:t>
      </w:r>
      <w:r>
        <w:rPr>
          <w:rStyle w:val="无"/>
          <w:rFonts w:ascii="Times New Roman" w:hAnsi="Times New Roman" w:hint="default"/>
          <w:rtl w:val="0"/>
          <w:lang w:val="en-US"/>
        </w:rPr>
        <w:t>’</w:t>
      </w:r>
      <w:r>
        <w:rPr>
          <w:rStyle w:val="无"/>
          <w:rFonts w:ascii="Times New Roman" w:hAnsi="Times New Roman"/>
          <w:rtl w:val="0"/>
          <w:lang w:val="en-US"/>
        </w:rPr>
        <w:t>s misses trace to retrieval precision (the memory exists but ranks below top-</w:t>
      </w:r>
      <m:oMath>
        <m:r>
          <w:rPr xmlns:w="http://schemas.openxmlformats.org/wordprocessingml/2006/main">
            <w:rFonts w:ascii="Cambria Math" w:hAnsi="Cambria Math"/>
            <w:i/>
            <w:color w:val="000000"/>
            <w:sz w:val="28"/>
            <w:szCs w:val="28"/>
          </w:rPr>
          <m:t>k</m:t>
        </m:r>
      </m:oMath>
      <w:r>
        <w:rPr>
          <w:rStyle w:val="无"/>
          <w:rFonts w:ascii="Times New Roman" w:hAnsi="Times New Roman"/>
          <w:rtl w:val="0"/>
          <w:lang w:val="en-US"/>
        </w:rPr>
        <w:t>), not to sharing.</w:t>
      </w:r>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viz" w:id="30"/>
      <w:r>
        <w:rPr>
          <w:rStyle w:val="无"/>
          <w:rFonts w:ascii="Times New Roman" w:hAnsi="Times New Roman"/>
          <w:outline w:val="0"/>
          <w:color w:val="000000"/>
          <w:u w:color="000000"/>
          <w:rtl w:val="0"/>
          <w:lang w:val="en-US"/>
          <w14:textFill>
            <w14:solidFill>
              <w14:srgbClr w14:val="000000"/>
            </w14:solidFill>
          </w14:textFill>
        </w:rPr>
        <w:t>6 The Star Map Visualization</w:t>
      </w:r>
      <w:bookmarkEnd w:id="30"/>
    </w:p>
    <w:p>
      <w:pPr>
        <w:pStyle w:val="Captioned Figure"/>
        <w:rPr>
          <w:rStyle w:val="无"/>
          <w:rFonts w:ascii="Times New Roman" w:cs="Times New Roman" w:hAnsi="Times New Roman" w:eastAsia="Times New Roman"/>
        </w:rPr>
      </w:pPr>
      <w:bookmarkStart w:name="figstarmap" w:id="31"/>
      <w:r>
        <w:rPr>
          <w:rStyle w:val="无"/>
          <w:rFonts w:ascii="Times New Roman" w:cs="Times New Roman" w:hAnsi="Times New Roman" w:eastAsia="Times New Roman"/>
        </w:rPr>
        <w:drawing xmlns:a="http://schemas.openxmlformats.org/drawingml/2006/main">
          <wp:inline distT="0" distB="0" distL="0" distR="0">
            <wp:extent cx="5067300" cy="2337293"/>
            <wp:effectExtent l="0" t="0" r="0" b="0"/>
            <wp:docPr id="1073741830" name="officeArt object" descr="截屏2026-10-06 23.12.52.png"/>
            <wp:cNvGraphicFramePr/>
            <a:graphic xmlns:a="http://schemas.openxmlformats.org/drawingml/2006/main">
              <a:graphicData uri="http://schemas.openxmlformats.org/drawingml/2006/picture">
                <pic:pic xmlns:pic="http://schemas.openxmlformats.org/drawingml/2006/picture">
                  <pic:nvPicPr>
                    <pic:cNvPr id="1073741830" name="截屏2026-10-06 23.12.52.png" descr="截屏2026-10-06 23.12.52.png"/>
                    <pic:cNvPicPr>
                      <a:picLocks noChangeAspect="1"/>
                    </pic:cNvPicPr>
                  </pic:nvPicPr>
                  <pic:blipFill>
                    <a:blip r:embed="rId9">
                      <a:extLst/>
                    </a:blip>
                    <a:srcRect l="0" t="5272" r="0" b="5272"/>
                    <a:stretch>
                      <a:fillRect/>
                    </a:stretch>
                  </pic:blipFill>
                  <pic:spPr>
                    <a:xfrm>
                      <a:off x="0" y="0"/>
                      <a:ext cx="5067300" cy="2337293"/>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6.</w:t>
      </w:r>
      <w:r>
        <w:rPr>
          <w:rStyle w:val="无"/>
          <w:rFonts w:ascii="Times New Roman" w:hAnsi="Times New Roman"/>
          <w:rtl w:val="0"/>
          <w:lang w:val="en-US"/>
        </w:rPr>
        <w:t xml:space="preserve"> The star map. Semantic neighbors attract into volumetric constellations. Time runs from older (left) to newer (right), height reflects confidence, and color encodes topic; star size encodes type and activation weight, and brightness also tracks activation weight.</w:t>
      </w:r>
      <w:bookmarkEnd w:id="31"/>
    </w:p>
    <w:p>
      <w:pPr>
        <w:pStyle w:val="Body Text"/>
        <w:rPr>
          <w:rStyle w:val="无"/>
          <w:rFonts w:ascii="Times New Roman" w:cs="Times New Roman" w:hAnsi="Times New Roman" w:eastAsia="Times New Roman"/>
        </w:rPr>
      </w:pPr>
      <w:r>
        <w:rPr>
          <w:rStyle w:val="无"/>
          <w:rFonts w:ascii="Times New Roman" w:hAnsi="Times New Roman"/>
          <w:rtl w:val="0"/>
          <w:lang w:val="en-US"/>
        </w:rPr>
        <w:t>The stored memory graph is visualized as a galaxy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"figstarmap" </w:instrText>
      </w:r>
      <w:r>
        <w:rPr>
          <w:rStyle w:val="Hyperlink.2"/>
        </w:rPr>
        <w:fldChar w:fldCharType="separate" w:fldLock="0"/>
      </w:r>
      <w:r>
        <w:rPr>
          <w:rStyle w:val="Hyperlink.2"/>
          <w:rtl w:val="0"/>
        </w:rPr>
        <w:t>6</w:t>
      </w:r>
      <w:r>
        <w:rPr/>
        <w:fldChar w:fldCharType="end" w:fldLock="0"/>
      </w:r>
      <w:r>
        <w:rPr>
          <w:rStyle w:val="无"/>
          <w:rFonts w:ascii="Times New Roman" w:hAnsi="Times New Roman"/>
          <w:rtl w:val="0"/>
          <w:lang w:val="en-US"/>
        </w:rPr>
        <w:t xml:space="preserve">). Each thought is a star placed by a short force simulation. Weak springs pull each star toward its creation time on the horizontal axis and its confidence on the vertical axis; semantic attraction pulls it toward its most similar neighbors (embedding cosine </w:t>
      </w:r>
      <w:r>
        <w:rPr>
          <w:rStyle w:val="无"/>
          <w:rFonts w:ascii="Times New Roman" w:hAnsi="Times New Roman" w:hint="default"/>
          <w:rtl w:val="0"/>
          <w:lang w:val="en-US"/>
        </w:rPr>
        <w:t xml:space="preserve">≥ </w:t>
      </w:r>
      <w:r>
        <w:rPr>
          <w:rStyle w:val="无"/>
          <w:rFonts w:ascii="Times New Roman" w:hAnsi="Times New Roman"/>
          <w:rtl w:val="0"/>
          <w:lang w:val="en-US"/>
        </w:rPr>
        <w:t xml:space="preserve">0.45); and repulsion keeps stars from overlapping while pushing different topics apart. The springs are weak enough that attraction wins locally, so clusters form from embedding similarity while time and confidence stay readable at a glance; topic labels only decide which clusters repel. This makes the memory store inspectable rather than a black box: older thoughts sit to the left, settled ones sit high, and hovering a star shows its text and confidence. The store shown is the local development store, populated by the experiment and demo runs rather than by real use: of its 601 thoughts, 355 sit in the catch-all </w:t>
      </w:r>
      <w:r>
        <w:rPr>
          <w:rStyle w:val="无"/>
          <w:rFonts w:ascii="Times New Roman" w:hAnsi="Times New Roman" w:hint="default"/>
          <w:rtl w:val="0"/>
          <w:lang w:val="en-US"/>
        </w:rPr>
        <w:t>“</w:t>
      </w:r>
      <w:r>
        <w:rPr>
          <w:rStyle w:val="无"/>
          <w:rFonts w:ascii="Times New Roman" w:hAnsi="Times New Roman"/>
          <w:rtl w:val="0"/>
          <w:lang w:val="en-US"/>
        </w:rPr>
        <w:t>general</w:t>
      </w:r>
      <w:r>
        <w:rPr>
          <w:rStyle w:val="无"/>
          <w:rFonts w:ascii="Times New Roman" w:hAnsi="Times New Roman" w:hint="default"/>
          <w:rtl w:val="0"/>
          <w:lang w:val="en-US"/>
        </w:rPr>
        <w:t xml:space="preserve">” </w:t>
      </w:r>
      <w:r>
        <w:rPr>
          <w:rStyle w:val="无"/>
          <w:rFonts w:ascii="Times New Roman" w:hAnsi="Times New Roman"/>
          <w:rtl w:val="0"/>
          <w:lang w:val="en-US"/>
        </w:rPr>
        <w:t>topic, which the extractor assigns when no known topic matches, and 18 have settled. Even so, the view surfaces such patterns at a glance; here it shows how coarse topic assignment still is. The viewer is a local web tool shipped with the system; it opens the store read-only, so inspecting memory never changes it.</w:t>
      </w:r>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discussion" w:id="32"/>
      <w:r>
        <w:rPr>
          <w:rStyle w:val="无"/>
          <w:rFonts w:ascii="Times New Roman" w:hAnsi="Times New Roman"/>
          <w:outline w:val="0"/>
          <w:color w:val="000000"/>
          <w:u w:color="000000"/>
          <w:rtl w:val="0"/>
          <w:lang w:val="en-US"/>
          <w14:textFill>
            <w14:solidFill>
              <w14:srgbClr w14:val="000000"/>
            </w14:solidFill>
          </w14:textFill>
        </w:rPr>
        <w:t>7 Discussion</w:t>
      </w:r>
      <w:bookmarkEnd w:id="32"/>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whenmemoryhelpsmost." w:id="33"/>
      <w:r>
        <w:rPr>
          <w:rStyle w:val="无"/>
          <w:rFonts w:ascii="Times New Roman" w:hAnsi="Times New Roman"/>
          <w:outline w:val="0"/>
          <w:color w:val="000000"/>
          <w:u w:color="000000"/>
          <w:rtl w:val="0"/>
          <w:lang w:val="en-US"/>
          <w14:textFill>
            <w14:solidFill>
              <w14:srgbClr w14:val="000000"/>
            </w14:solidFill>
          </w14:textFill>
        </w:rPr>
        <w:t>When memory helps most.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Gains concentrate on questions that are unanswerable without personal context (job, stack, stances). On mainstream questions both groups often answer correctly, which compresses the measured gap on those items. Other factors push the other way (see Limitations), so these results should not be read as a bound in either direction.</w:t>
      </w:r>
      <w:bookmarkEnd w:id="33"/>
    </w:p>
    <w:p>
      <w:pPr>
        <w:pStyle w:val="heading 4"/>
        <w:rPr>
          <w:rStyle w:val="无"/>
          <w:rFonts w:ascii="Times New Roman" w:cs="Times New Roman" w:hAnsi="Times New Roman" w:eastAsia="Times New Roman"/>
        </w:rPr>
      </w:pPr>
      <w:bookmarkStart w:name="X4bcdbc16280236d1c6edee755ccbc2d4276410e" w:id="34"/>
      <w:r>
        <w:rPr>
          <w:rStyle w:val="无"/>
          <w:rFonts w:ascii="Times New Roman" w:hAnsi="Times New Roman"/>
          <w:outline w:val="0"/>
          <w:color w:val="000000"/>
          <w:u w:color="000000"/>
          <w:rtl w:val="0"/>
          <w:lang w:val="en-US"/>
          <w14:textFill>
            <w14:solidFill>
              <w14:srgbClr w14:val="000000"/>
            </w14:solidFill>
          </w14:textFill>
        </w:rPr>
        <w:t>Memory can close the local</w:t>
      </w:r>
      <w:r>
        <w:rPr>
          <w:rStyle w:val="无"/>
          <w:rFonts w:ascii="Times New Roman" w:hAnsi="Times New Roman" w:hint="default"/>
          <w:outline w:val="0"/>
          <w:color w:val="000000"/>
          <w:u w:color="000000"/>
          <w:rtl w:val="0"/>
          <w:lang w:val="en-US"/>
          <w14:textFill>
            <w14:solidFill>
              <w14:srgbClr w14:val="000000"/>
            </w14:solidFill>
          </w14:textFill>
        </w:rPr>
        <w:t>–</w:t>
      </w:r>
      <w:r>
        <w:rPr>
          <w:rStyle w:val="无"/>
          <w:rFonts w:ascii="Times New Roman" w:hAnsi="Times New Roman"/>
          <w:outline w:val="0"/>
          <w:color w:val="000000"/>
          <w:u w:color="000000"/>
          <w:rtl w:val="0"/>
          <w:lang w:val="en-US"/>
          <w14:textFill>
            <w14:solidFill>
              <w14:srgbClr w14:val="000000"/>
            </w14:solidFill>
          </w14:textFill>
        </w:rPr>
        <w:t>cloud gap</w:t>
      </w:r>
      <w:r>
        <w:rPr>
          <w:rStyle w:val="无"/>
          <w:rFonts w:ascii="Times New Roman" w:hAnsi="Times New Roman"/>
          <w:rtl w:val="0"/>
          <w:lang w:val="en-US"/>
        </w:rPr>
        <w: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 xml:space="preserve">gemma3:4b posts the largest gain (+48.2pp; +139% over its baseline), approaching Gemini Flash-Lite once memory is injected. The benefit is not monotonic in model size: qwen2.5:3b gains least (+25.5pp), consistent with the comprehension ceiling in </w:t>
      </w:r>
      <w:r>
        <w:rPr>
          <w:rStyle w:val="无"/>
          <w:rFonts w:ascii="Times New Roman" w:hAnsi="Times New Roman" w:hint="default"/>
          <w:rtl w:val="0"/>
          <w:lang w:val="en-US"/>
        </w:rPr>
        <w:t>§</w:t>
      </w:r>
      <w:r>
        <w:rPr>
          <w:rStyle w:val="无"/>
          <w:rFonts w:ascii="Times New Roman" w:hAnsi="Times New Roman"/>
          <w:rtl w:val="0"/>
          <w:lang w:val="en-US"/>
        </w:rPr>
        <w:t>5.1. Memory helps small local models most when they can use the injected context, which matters for privacy-sensitive and offline settings.</w:t>
      </w:r>
      <w:bookmarkEnd w:id="3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X9893561333270f971b7c3625eb2ef33eb046950" w:id="35"/>
      <w:r>
        <w:rPr>
          <w:rStyle w:val="无"/>
          <w:rFonts w:ascii="Times New Roman" w:hAnsi="Times New Roman"/>
          <w:outline w:val="0"/>
          <w:color w:val="000000"/>
          <w:u w:color="000000"/>
          <w:rtl w:val="0"/>
          <w:lang w:val="en-US"/>
          <w14:textFill>
            <w14:solidFill>
              <w14:srgbClr w14:val="000000"/>
            </w14:solidFill>
          </w14:textFill>
        </w:rPr>
        <w:t>Retrieval precision is the current bottleneck.</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The cross-tool misses and several A/B misses reduce to ranking failures, not architecture failures: the memory is stored but ranks below the cut. Improving ranking (rerankers, query expansion) is the highest-leverage next step. The supersession fix</w:t>
      </w:r>
      <w:r>
        <w:rPr>
          <w:rStyle w:val="无"/>
          <w:rFonts w:ascii="Times New Roman" w:hAnsi="Times New Roman" w:hint="default"/>
          <w:rtl w:val="0"/>
          <w:lang w:val="en-US"/>
        </w:rPr>
        <w:t>’</w:t>
      </w:r>
      <w:r>
        <w:rPr>
          <w:rStyle w:val="无"/>
          <w:rFonts w:ascii="Times New Roman" w:hAnsi="Times New Roman"/>
          <w:rtl w:val="0"/>
          <w:lang w:val="en-US"/>
        </w:rPr>
        <w:t xml:space="preserve">s residual 7% is different: in both remaining leaks the detector never fired, once because </w:t>
      </w:r>
      <w:r>
        <w:rPr>
          <w:rStyle w:val="无"/>
          <w:rFonts w:ascii="Times New Roman" w:hAnsi="Times New Roman" w:hint="default"/>
          <w:rtl w:val="0"/>
          <w:lang w:val="en-US"/>
        </w:rPr>
        <w:t>“</w:t>
      </w:r>
      <w:r>
        <w:rPr>
          <w:rStyle w:val="无"/>
          <w:rFonts w:ascii="Times New Roman" w:hAnsi="Times New Roman"/>
          <w:rtl w:val="0"/>
          <w:lang w:val="en-US"/>
        </w:rPr>
        <w:t>I now believe microservices are better</w:t>
      </w:r>
      <w:r>
        <w:rPr>
          <w:rStyle w:val="无"/>
          <w:rFonts w:ascii="Times New Roman" w:hAnsi="Times New Roman" w:hint="default"/>
          <w:rtl w:val="0"/>
          <w:lang w:val="en-US"/>
        </w:rPr>
        <w:t xml:space="preserve">” </w:t>
      </w:r>
      <w:r>
        <w:rPr>
          <w:rStyle w:val="无"/>
          <w:rFonts w:ascii="Times New Roman" w:hAnsi="Times New Roman"/>
          <w:rtl w:val="0"/>
          <w:lang w:val="en-US"/>
        </w:rPr>
        <w:t xml:space="preserve">uses no listed replacement verb and names no known domain, and once because </w:t>
      </w:r>
      <w:r>
        <w:rPr>
          <w:rStyle w:val="无"/>
          <w:rFonts w:ascii="Times New Roman" w:hAnsi="Times New Roman" w:hint="default"/>
          <w:rtl w:val="0"/>
          <w:lang w:val="en-US"/>
        </w:rPr>
        <w:t>“</w:t>
      </w:r>
      <w:r>
        <w:rPr>
          <w:rStyle w:val="无"/>
          <w:rFonts w:ascii="Times New Roman" w:hAnsi="Times New Roman"/>
          <w:rtl w:val="0"/>
          <w:lang w:val="en-US"/>
        </w:rPr>
        <w:t>I switched to Node.js</w:t>
      </w:r>
      <w:r>
        <w:rPr>
          <w:rStyle w:val="无"/>
          <w:rFonts w:ascii="Times New Roman" w:hAnsi="Times New Roman" w:hint="default"/>
          <w:rtl w:val="0"/>
          <w:lang w:val="en-US"/>
        </w:rPr>
        <w:t xml:space="preserve">” </w:t>
      </w:r>
      <w:r>
        <w:rPr>
          <w:rStyle w:val="无"/>
          <w:rFonts w:ascii="Times New Roman" w:hAnsi="Times New Roman"/>
          <w:rtl w:val="0"/>
          <w:lang w:val="en-US"/>
        </w:rPr>
        <w:t>has the verb but Node.js is missing from the domain map. A broader mind-change detector is the matching fix.</w:t>
      </w:r>
    </w:p>
    <w:p>
      <w:pPr>
        <w:pStyle w:val="Body Text"/>
        <w:rPr>
          <w:rStyle w:val="无"/>
          <w:i w:val="1"/>
          <w:iCs w:val="1"/>
        </w:rPr>
      </w:pPr>
      <w:r>
        <w:rPr>
          <w:rStyle w:val="无"/>
          <w:i w:val="1"/>
          <w:iCs w:val="1"/>
          <w:rtl w:val="0"/>
          <w:lang w:val="en-US"/>
        </w:rPr>
        <w:t>Noesis inside an agent harness.</w:t>
      </w:r>
    </w:p>
    <w:p>
      <w:pPr>
        <w:pStyle w:val="First Paragraph"/>
        <w:rPr>
          <w:rStyle w:val="无"/>
        </w:rPr>
      </w:pPr>
      <w:r>
        <w:rPr>
          <w:rStyle w:val="无"/>
          <w:rtl w:val="0"/>
          <w:lang w:val="en-US"/>
        </w:rPr>
        <w:t>An execution harness is the software around a model that manages a task</w:t>
      </w:r>
      <w:r>
        <w:rPr>
          <w:rStyle w:val="无"/>
          <w:rtl w:val="0"/>
          <w:lang w:val="en-US"/>
        </w:rPr>
        <w:t>’</w:t>
      </w:r>
      <w:r>
        <w:rPr>
          <w:rStyle w:val="无"/>
          <w:rtl w:val="0"/>
          <w:lang w:val="en-US"/>
        </w:rPr>
        <w:t>s control flow, tool use, state, and recovery, for example by carrying progress across sessions</w:t>
      </w:r>
      <w:r>
        <w:rPr>
          <w:rStyle w:val="无"/>
          <w:rtl w:val="0"/>
          <w:lang w:val="en-US"/>
        </w:rPr>
        <w:t> </w:t>
      </w:r>
      <w:r>
        <w:rPr>
          <w:rStyle w:val="无"/>
          <w:rtl w:val="0"/>
          <w:lang w:val="en-US"/>
        </w:rPr>
        <w:t>(Anthropic 2025); it is distinct from the experiment harness used in this paper. Noesis fits inside such a harness as a memory service, not as a replacement for orchestration, and what follows is a proposal that this paper does not implement or evaluate. Before a model step, the harness would identify the user, project, task, and access scope, request approved memories, and insert a bounded evidence block that names each memory</w:t>
      </w:r>
      <w:r>
        <w:rPr>
          <w:rStyle w:val="无"/>
          <w:rtl w:val="0"/>
          <w:lang w:val="en-US"/>
        </w:rPr>
        <w:t>’</w:t>
      </w:r>
      <w:r>
        <w:rPr>
          <w:rStyle w:val="无"/>
          <w:rtl w:val="0"/>
          <w:lang w:val="en-US"/>
        </w:rPr>
        <w:t>s source; after the step, it would send candidate memories with their sources for asynchronous processing; and it would keep an explicit recall call for when a tool result changes the question. LangGraph shows the intended division of labor: it keeps thread-scoped checkpoints of a run</w:t>
      </w:r>
      <w:r>
        <w:rPr>
          <w:rStyle w:val="无"/>
          <w:rtl w:val="0"/>
          <w:lang w:val="en-US"/>
        </w:rPr>
        <w:t>’</w:t>
      </w:r>
      <w:r>
        <w:rPr>
          <w:rStyle w:val="无"/>
          <w:rtl w:val="0"/>
          <w:lang w:val="en-US"/>
        </w:rPr>
        <w:t>s state separate from a cross-thread store for long-term memory such as user preferences</w:t>
      </w:r>
      <w:r>
        <w:rPr>
          <w:rStyle w:val="无"/>
          <w:rtl w:val="0"/>
          <w:lang w:val="en-US"/>
        </w:rPr>
        <w:t> </w:t>
      </w:r>
      <w:r>
        <w:rPr>
          <w:rStyle w:val="无"/>
          <w:rtl w:val="0"/>
          <w:lang w:val="en-US"/>
        </w:rPr>
        <w:t>(LangChain 2026). Noesis could fill the second role but not the first: remembering that a user prefers PostgreSQL is different from recording which step of an interrupted database migration has finished.</w:t>
      </w:r>
    </w:p>
    <w:p>
      <w:pPr>
        <w:pStyle w:val="First Paragraph"/>
        <w:rPr>
          <w:rStyle w:val="无"/>
          <w:i w:val="1"/>
          <w:iCs w:val="1"/>
        </w:rPr>
      </w:pPr>
      <w:r>
        <w:rPr>
          <w:rStyle w:val="无"/>
          <w:i w:val="1"/>
          <w:iCs w:val="1"/>
          <w:rtl w:val="0"/>
          <w:lang w:val="en-US"/>
        </w:rPr>
        <w:t>What a harness integration would need.</w:t>
      </w:r>
    </w:p>
    <w:p>
      <w:pPr>
        <w:pStyle w:val="First Paragraph"/>
        <w:rPr>
          <w:rStyle w:val="无"/>
        </w:rPr>
      </w:pPr>
      <w:r>
        <w:rPr>
          <w:rStyle w:val="无"/>
          <w:rtl w:val="0"/>
          <w:lang w:val="en-US"/>
        </w:rPr>
        <w:t>A harness would need a contract that the current code does not provide: reads, candidate writes, corrections, deletion, and audit, each with stable event identifiers and a record of where every memory came from. Today, corrections and deletions happen only by editing or deleting the Markdown files in the vault. Three further gaps are visible in the code. First, the repetition signal counts every stored record in the same topic that shares at least two keywords, whatever its source, and the proxy stores each request</w:t>
      </w:r>
      <w:r>
        <w:rPr>
          <w:rStyle w:val="无"/>
          <w:rtl w:val="0"/>
          <w:lang w:val="en-US"/>
        </w:rPr>
        <w:t>’</w:t>
      </w:r>
      <w:r>
        <w:rPr>
          <w:rStyle w:val="无"/>
          <w:rtl w:val="0"/>
          <w:lang w:val="en-US"/>
        </w:rPr>
        <w:t>s full message list; replayed history, retried requests, and assistant paraphrases can therefore raise a memory</w:t>
      </w:r>
      <w:r>
        <w:rPr>
          <w:rStyle w:val="无"/>
          <w:rtl w:val="0"/>
          <w:lang w:val="en-US"/>
        </w:rPr>
        <w:t>’</w:t>
      </w:r>
      <w:r>
        <w:rPr>
          <w:rStyle w:val="无"/>
          <w:rtl w:val="0"/>
          <w:lang w:val="en-US"/>
        </w:rPr>
        <w:t>s confidence as if new evidence had arrived. I have not measured how often this happens. Second, a statement is stored at once but becomes injectable only after the asynchronous Phase 2 scores it, and read consistency under concurrent agents is unspecified. Third, retrieved memories are appended to the system message under a plain heading, in the same message as the host</w:t>
      </w:r>
      <w:r>
        <w:rPr>
          <w:rStyle w:val="无"/>
          <w:rtl w:val="0"/>
          <w:lang w:val="en-US"/>
        </w:rPr>
        <w:t>’</w:t>
      </w:r>
      <w:r>
        <w:rPr>
          <w:rStyle w:val="无"/>
          <w:rtl w:val="0"/>
          <w:lang w:val="en-US"/>
        </w:rPr>
        <w:t>s own instructions; an integration should mark them as data, deduplicate them against the harness</w:t>
      </w:r>
      <w:r>
        <w:rPr>
          <w:rStyle w:val="无"/>
          <w:rtl w:val="0"/>
          <w:lang w:val="en-US"/>
        </w:rPr>
        <w:t>’</w:t>
      </w:r>
      <w:r>
        <w:rPr>
          <w:rStyle w:val="无"/>
          <w:rtl w:val="0"/>
          <w:lang w:val="en-US"/>
        </w:rPr>
        <w:t>s own summaries and instruction files, and never let them grant permissions or override higher-priority instructions.</w:t>
      </w:r>
      <w:bookmarkEnd w:id="35"/>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honestnegatives." w:id="36"/>
      <w:r>
        <w:rPr>
          <w:rStyle w:val="无"/>
          <w:rFonts w:ascii="Times New Roman" w:hAnsi="Times New Roman"/>
          <w:outline w:val="0"/>
          <w:color w:val="000000"/>
          <w:u w:color="000000"/>
          <w:rtl w:val="0"/>
          <w:lang w:val="en-US"/>
          <w14:textFill>
            <w14:solidFill>
              <w14:srgbClr w14:val="000000"/>
            </w14:solidFill>
          </w14:textFill>
        </w:rPr>
        <w:t>Negative results.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I report that the supersession check initially never ran, so stale stances leaked 93% of the time until it was fixed (</w:t>
      </w:r>
      <w:r>
        <w:rPr>
          <w:rStyle w:val="无"/>
          <w:rFonts w:ascii="Times New Roman" w:hAnsi="Times New Roman" w:hint="default"/>
          <w:rtl w:val="0"/>
          <w:lang w:val="en-US"/>
        </w:rPr>
        <w:t>§</w:t>
      </w:r>
      <w:r>
        <w:rPr>
          <w:rStyle w:val="无"/>
          <w:rFonts w:ascii="Times New Roman" w:hAnsi="Times New Roman"/>
          <w:rtl w:val="0"/>
          <w:lang w:val="en-US"/>
        </w:rPr>
        <w:t>3.3); that core-fact and recency signals added no recall in my ablation suite; that a standard top-5 RAG matches Noesis</w:t>
      </w:r>
      <w:r>
        <w:rPr>
          <w:rStyle w:val="无"/>
          <w:rFonts w:ascii="Times New Roman" w:hAnsi="Times New Roman" w:hint="default"/>
          <w:rtl w:val="0"/>
          <w:lang w:val="en-US"/>
        </w:rPr>
        <w:t>’</w:t>
      </w:r>
      <w:r>
        <w:rPr>
          <w:rStyle w:val="无"/>
          <w:rFonts w:ascii="Times New Roman" w:hAnsi="Times New Roman"/>
          <w:rtl w:val="0"/>
          <w:lang w:val="en-US"/>
        </w:rPr>
        <w:t>s ranking at lower cost on the scale benchmark; and that a 3B model appears comprehension-capped. I consider these findings part of the contribution.</w:t>
      </w:r>
      <w:bookmarkEnd w:id="36"/>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future" w:id="37"/>
      <w:r>
        <w:rPr>
          <w:rStyle w:val="无"/>
          <w:rFonts w:ascii="Times New Roman" w:hAnsi="Times New Roman"/>
          <w:outline w:val="0"/>
          <w:color w:val="000000"/>
          <w:u w:color="000000"/>
          <w:rtl w:val="0"/>
          <w:lang w:val="en-US"/>
          <w14:textFill>
            <w14:solidFill>
              <w14:srgbClr w14:val="000000"/>
            </w14:solidFill>
          </w14:textFill>
        </w:rPr>
        <w:t>8 Future Work</w:t>
      </w:r>
      <w:bookmarkEnd w:id="37"/>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thoughtbranching." w:id="38"/>
      <w:r>
        <w:rPr>
          <w:rStyle w:val="无"/>
          <w:rFonts w:ascii="Times New Roman" w:hAnsi="Times New Roman"/>
          <w:outline w:val="0"/>
          <w:color w:val="000000"/>
          <w:u w:color="000000"/>
          <w:rtl w:val="0"/>
          <w:lang w:val="en-US"/>
          <w14:textFill>
            <w14:solidFill>
              <w14:srgbClr w14:val="000000"/>
            </w14:solidFill>
          </w14:textFill>
        </w:rPr>
        <w:t>Thought branching.</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When a new judgment deviates from history by more than a threshold (</w:t>
      </w:r>
      <m:oMath>
        <m: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m:rPr>
            <m:sty m:val="p"/>
          </m:rPr>
          <w:rPr xmlns:w="http://schemas.openxmlformats.org/wordprocessingml/2006/main">
            <w:rFonts w:ascii="Cambria Math" w:hAnsi="Cambria Math"/>
            <w:i/>
            <w:color w:val="000000"/>
            <w:sz w:val="25"/>
            <w:szCs w:val="25"/>
          </w:rPr>
          <m:t>c</m:t>
        </m:r>
        <m:r>
          <m:rPr>
            <m:sty m:val="p"/>
          </m:rPr>
          <w:rPr xmlns:w="http://schemas.openxmlformats.org/wordprocessingml/2006/main">
            <w:rFonts w:ascii="Cambria Math" w:hAnsi="Cambria Math"/>
            <w:i/>
            <w:color w:val="000000"/>
            <w:sz w:val="25"/>
            <w:szCs w:val="25"/>
          </w:rPr>
          <m:t>o</m:t>
        </m:r>
        <m:r>
          <m:rPr>
            <m:sty m:val="p"/>
          </m:rPr>
          <w:rPr xmlns:w="http://schemas.openxmlformats.org/wordprocessingml/2006/main">
            <w:rFonts w:ascii="Cambria Math" w:hAnsi="Cambria Math"/>
            <w:i/>
            <w:color w:val="000000"/>
            <w:sz w:val="25"/>
            <w:szCs w:val="25"/>
          </w:rPr>
          <m:t>s</m:t>
        </m:r>
        <m:r>
          <w:rPr xmlns:w="http://schemas.openxmlformats.org/wordprocessingml/2006/main">
            <w:rFonts w:ascii="Cambria Math" w:hAnsi="Cambria Math"/>
            <w:i/>
            <w:color w:val="000000"/>
            <w:sz w:val="25"/>
            <w:szCs w:val="25"/>
          </w:rPr>
          <m:t>&gt;</m:t>
        </m:r>
        <m:r>
          <w:rPr xmlns:w="http://schemas.openxmlformats.org/wordprocessingml/2006/main">
            <w:rFonts w:ascii="Cambria Math" w:hAnsi="Cambria Math"/>
            <w:i/>
            <w:color w:val="000000"/>
            <w:sz w:val="25"/>
            <w:szCs w:val="25"/>
          </w:rPr>
          <m:t>0.45</m:t>
        </m:r>
      </m:oMath>
      <w:r>
        <w:rPr>
          <w:rStyle w:val="无"/>
          <w:rFonts w:ascii="Times New Roman" w:hAnsi="Times New Roman"/>
          <w:rtl w:val="0"/>
          <w:lang w:val="en-US"/>
        </w:rPr>
        <w:t xml:space="preserve">), Noesis should create a </w:t>
      </w:r>
      <w:r>
        <w:rPr>
          <w:rStyle w:val="无"/>
          <w:rFonts w:ascii="Times New Roman" w:hAnsi="Times New Roman"/>
          <w:i w:val="1"/>
          <w:iCs w:val="1"/>
          <w:rtl w:val="0"/>
          <w:lang w:val="en-US"/>
        </w:rPr>
        <w:t>branch</w:t>
      </w:r>
      <w:r>
        <w:rPr>
          <w:rStyle w:val="无"/>
          <w:rFonts w:ascii="Times New Roman" w:hAnsi="Times New Roman"/>
          <w:rtl w:val="0"/>
          <w:lang w:val="en-US"/>
        </w:rPr>
        <w:t xml:space="preserve"> linked via </w:t>
      </w:r>
      <w:r>
        <w:rPr>
          <w:rStyle w:val="无"/>
          <w:rFonts w:ascii="Times New Roman" w:hAnsi="Times New Roman"/>
          <w:sz w:val="22"/>
          <w:szCs w:val="22"/>
          <w:rtl w:val="0"/>
          <w:lang w:val="en-US"/>
        </w:rPr>
        <w:t>evolved_from</w:t>
      </w:r>
      <w:r>
        <w:rPr>
          <w:rStyle w:val="无"/>
          <w:rFonts w:ascii="Times New Roman" w:hAnsi="Times New Roman"/>
          <w:rtl w:val="0"/>
          <w:lang w:val="en-US"/>
        </w:rPr>
        <w:t xml:space="preserve"> rather than superseding, preserving the full trajectory of a stance. This enables metrics I cannot compute today: stabilization depth, branching rate, and post-branch divergence</w:t>
      </w:r>
      <w:r>
        <w:rPr>
          <w:rStyle w:val="无"/>
          <w:rFonts w:ascii="Times New Roman" w:hAnsi="Times New Roman" w:hint="default"/>
          <w:rtl w:val="0"/>
          <w:lang w:val="en-US"/>
        </w:rPr>
        <w:t>—</w:t>
      </w:r>
      <w:r>
        <w:rPr>
          <w:rStyle w:val="无"/>
          <w:rFonts w:ascii="Times New Roman" w:hAnsi="Times New Roman"/>
          <w:rtl w:val="0"/>
          <w:lang w:val="en-US"/>
        </w:rPr>
        <w:t>a longitudinal record of how a user</w:t>
      </w:r>
      <w:r>
        <w:rPr>
          <w:rStyle w:val="无"/>
          <w:rFonts w:ascii="Times New Roman" w:hAnsi="Times New Roman" w:hint="default"/>
          <w:rtl w:val="0"/>
          <w:lang w:val="en-US"/>
        </w:rPr>
        <w:t>’</w:t>
      </w:r>
      <w:r>
        <w:rPr>
          <w:rStyle w:val="无"/>
          <w:rFonts w:ascii="Times New Roman" w:hAnsi="Times New Roman"/>
          <w:rtl w:val="0"/>
          <w:lang w:val="en-US"/>
        </w:rPr>
        <w:t>s positions evolve.</w:t>
      </w:r>
      <w:bookmarkEnd w:id="38"/>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structuredinjection." w:id="39"/>
      <w:r>
        <w:rPr>
          <w:rStyle w:val="无"/>
          <w:rFonts w:ascii="Times New Roman" w:hAnsi="Times New Roman"/>
          <w:outline w:val="0"/>
          <w:color w:val="000000"/>
          <w:u w:color="000000"/>
          <w:rtl w:val="0"/>
          <w:lang w:val="en-US"/>
          <w14:textFill>
            <w14:solidFill>
              <w14:srgbClr w14:val="000000"/>
            </w14:solidFill>
          </w14:textFill>
        </w:rPr>
        <w:t>Structured injection.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 xml:space="preserve">Replacing flat context lines with a structured </w:t>
      </w:r>
      <w:r>
        <w:rPr>
          <w:rStyle w:val="无"/>
          <w:rFonts w:ascii="Times New Roman" w:hAnsi="Times New Roman"/>
          <w:sz w:val="22"/>
          <w:szCs w:val="22"/>
          <w:rtl w:val="0"/>
          <w:lang w:val="en-US"/>
        </w:rPr>
        <w:t>user_thought_graph</w:t>
      </w:r>
      <w:r>
        <w:rPr>
          <w:rStyle w:val="无"/>
          <w:rFonts w:ascii="Times New Roman" w:hAnsi="Times New Roman"/>
          <w:rtl w:val="0"/>
          <w:lang w:val="en-US"/>
        </w:rPr>
        <w:t xml:space="preserve"> (anchor topic, trajectory with weights, cross-links) may improve the ability of small models to exploit injected memory, directly addressing the qwen2.5 comprehension ceiling.</w:t>
      </w:r>
      <w:bookmarkEnd w:id="39"/>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strongerevaluation." w:id="40"/>
      <w:r>
        <w:rPr>
          <w:rStyle w:val="无"/>
          <w:rFonts w:ascii="Times New Roman" w:hAnsi="Times New Roman"/>
          <w:outline w:val="0"/>
          <w:color w:val="000000"/>
          <w:u w:color="000000"/>
          <w:rtl w:val="0"/>
          <w:lang w:val="en-US"/>
          <w14:textFill>
            <w14:solidFill>
              <w14:srgbClr w14:val="000000"/>
            </w14:solidFill>
          </w14:textFill>
        </w:rPr>
        <w:t>Stronger evaluation.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LLM-as-judge scoring to complement keyword hits; distractor questions; a second cloud model to replicate the Gemini result; longitudinal deployment data beyond synthetic profiles.</w:t>
      </w:r>
    </w:p>
    <w:p>
      <w:pPr>
        <w:pStyle w:val="Body Text"/>
        <w:rPr>
          <w:rStyle w:val="无"/>
          <w:i w:val="1"/>
          <w:iCs w:val="1"/>
        </w:rPr>
      </w:pPr>
      <w:r>
        <w:rPr>
          <w:rStyle w:val="无"/>
          <w:i w:val="1"/>
          <w:iCs w:val="1"/>
          <w:rtl w:val="0"/>
          <w:lang w:val="en-US"/>
        </w:rPr>
        <w:t>Harness-level evaluation.</w:t>
      </w:r>
    </w:p>
    <w:p>
      <w:pPr>
        <w:pStyle w:val="First Paragraph"/>
        <w:rPr>
          <w:rStyle w:val="无"/>
        </w:rPr>
      </w:pPr>
      <w:r>
        <w:rPr>
          <w:rStyle w:val="无"/>
          <w:rtl w:val="0"/>
          <w:lang w:val="en-US"/>
        </w:rPr>
        <w:t>With the model, tasks, tools, and budgets held fixed, compare a harness</w:t>
      </w:r>
      <w:r>
        <w:rPr>
          <w:rStyle w:val="无"/>
          <w:rtl w:val="0"/>
          <w:lang w:val="en-US"/>
        </w:rPr>
        <w:t>’</w:t>
      </w:r>
      <w:r>
        <w:rPr>
          <w:rStyle w:val="无"/>
          <w:rtl w:val="0"/>
          <w:lang w:val="en-US"/>
        </w:rPr>
        <w:t xml:space="preserve">s native memory, a simple shared store, and Noesis-backed memory on task completion, correct use of preferences, resumption after an interruption, stale-information errors, isolation between projects, and unnecessary retrieval calls, counting the full cost of capture, extraction, maintenance, retrieval, and generation rather than injected tokens alone. Counting repetition only across distinct user statements, with their sources recorded, is the matching fix for the first gap in </w:t>
      </w:r>
      <w:r>
        <w:rPr>
          <w:rStyle w:val="无"/>
          <w:rtl w:val="0"/>
          <w:lang w:val="en-US"/>
        </w:rPr>
        <w:t>§</w:t>
      </w:r>
      <w:r>
        <w:rPr>
          <w:rStyle w:val="无"/>
          <w:rtl w:val="0"/>
          <w:lang w:val="en-US"/>
        </w:rPr>
        <w:t>7.</w:t>
      </w:r>
      <w:bookmarkEnd w:id="40"/>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limitations" w:id="41"/>
      <w:r>
        <w:rPr>
          <w:rStyle w:val="无"/>
          <w:rFonts w:ascii="Times New Roman" w:hAnsi="Times New Roman"/>
          <w:outline w:val="0"/>
          <w:color w:val="000000"/>
          <w:u w:color="000000"/>
          <w:rtl w:val="0"/>
          <w:lang w:val="fr-FR"/>
          <w14:textFill>
            <w14:solidFill>
              <w14:srgbClr w14:val="000000"/>
            </w14:solidFill>
          </w14:textFill>
        </w:rPr>
        <w:t>9 Limitations</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Scoring is keyword-hit, which is objective but coarse: it checks whether an answer contains the expected keyword, not whether the answer is right. </w:t>
      </w:r>
      <w:r>
        <w:rPr>
          <w:rStyle w:val="无"/>
          <w:rFonts w:ascii="Times New Roman" w:hAnsi="Times New Roman" w:hint="default"/>
          <w:rtl w:val="0"/>
          <w:lang w:val="en-US"/>
        </w:rPr>
        <w:t>“</w:t>
      </w:r>
      <w:r>
        <w:rPr>
          <w:rStyle w:val="无"/>
          <w:rFonts w:ascii="Times New Roman" w:hAnsi="Times New Roman"/>
          <w:rtl w:val="0"/>
          <w:lang w:val="en-US"/>
        </w:rPr>
        <w:t>You do not prefer Python</w:t>
      </w:r>
      <w:r>
        <w:rPr>
          <w:rStyle w:val="无"/>
          <w:rFonts w:ascii="Times New Roman" w:hAnsi="Times New Roman" w:hint="default"/>
          <w:rtl w:val="0"/>
          <w:lang w:val="en-US"/>
        </w:rPr>
        <w:t xml:space="preserve">” </w:t>
      </w:r>
      <w:r>
        <w:rPr>
          <w:rStyle w:val="无"/>
          <w:rFonts w:ascii="Times New Roman" w:hAnsi="Times New Roman"/>
          <w:rtl w:val="0"/>
          <w:lang w:val="en-US"/>
        </w:rPr>
        <w:t xml:space="preserve">contains the same keyword as </w:t>
      </w:r>
      <w:r>
        <w:rPr>
          <w:rStyle w:val="无"/>
          <w:rFonts w:ascii="Times New Roman" w:hAnsi="Times New Roman" w:hint="default"/>
          <w:rtl w:val="0"/>
          <w:lang w:val="en-US"/>
        </w:rPr>
        <w:t>“</w:t>
      </w:r>
      <w:r>
        <w:rPr>
          <w:rStyle w:val="无"/>
          <w:rFonts w:ascii="Times New Roman" w:hAnsi="Times New Roman"/>
          <w:rtl w:val="0"/>
          <w:lang w:val="en-US"/>
        </w:rPr>
        <w:t>you prefer Python</w:t>
      </w:r>
      <w:r>
        <w:rPr>
          <w:rStyle w:val="无"/>
          <w:rFonts w:ascii="Times New Roman" w:hAnsi="Times New Roman" w:hint="default"/>
          <w:rtl w:val="0"/>
          <w:lang w:val="en-US"/>
        </w:rPr>
        <w:t>”</w:t>
      </w:r>
      <w:r>
        <w:rPr>
          <w:rStyle w:val="无"/>
          <w:rFonts w:ascii="Times New Roman" w:hAnsi="Times New Roman"/>
          <w:rtl w:val="0"/>
          <w:lang w:val="en-US"/>
        </w:rPr>
        <w:t xml:space="preserve">, and a correct answer worded differently or given in another language counts as a miss. Personas are synthetic; build/test alignment may overstate real-world gains, and real conversations are noisier. The cloud A/B uses one provider (Gemini Flash-Lite) and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rather than the planned 150: free-tier rate limits stopped the 30 June run after 111 questions. A later session added 35 more, but because the gemini-flash-lite-latest alias may have pointed to a different model version by then, I use only the first 110 questions (22 complete profiles) from the single June run; all significance thresholds are still exceeded by wide margins. Retrieval-layer experiments measure what reaches the prompt, not final answer quality. The supersession detector relies on replacement verbs and a domain keyword map; paraphrased mind-changes outside its lexicon will be missed. The supersession fix was developed and validated on the same 30 scenarios, so its 93% </w:t>
      </w:r>
      <w:r>
        <w:rPr>
          <w:rStyle w:val="无"/>
          <w:rFonts w:ascii="Times New Roman" w:hAnsi="Times New Roman" w:hint="default"/>
          <w:rtl w:val="0"/>
          <w:lang w:val="en-US"/>
        </w:rPr>
        <w:t xml:space="preserve">→ </w:t>
      </w:r>
      <w:r>
        <w:rPr>
          <w:rStyle w:val="无"/>
          <w:rFonts w:ascii="Times New Roman" w:hAnsi="Times New Roman"/>
          <w:rtl w:val="0"/>
          <w:lang w:val="en-US"/>
        </w:rPr>
        <w:t>7% result is in-sample; held-out, paraphrased mind-changes are needed to measure it fairly. The scale experiment</w:t>
      </w:r>
      <w:r>
        <w:rPr>
          <w:rStyle w:val="无"/>
          <w:rFonts w:ascii="Times New Roman" w:hAnsi="Times New Roman" w:hint="default"/>
          <w:rtl w:val="0"/>
          <w:lang w:val="en-US"/>
        </w:rPr>
        <w:t>’</w:t>
      </w:r>
      <w:r>
        <w:rPr>
          <w:rStyle w:val="无"/>
          <w:rFonts w:ascii="Times New Roman" w:hAnsi="Times New Roman"/>
          <w:rtl w:val="0"/>
          <w:lang w:val="en-US"/>
        </w:rPr>
        <w:t xml:space="preserve">s naive-RAG baseline injects every stored memory; the top-5 baseline added in </w:t>
      </w:r>
      <w:r>
        <w:rPr>
          <w:rStyle w:val="无"/>
          <w:rFonts w:ascii="Times New Roman" w:hAnsi="Times New Roman" w:hint="default"/>
          <w:rtl w:val="0"/>
          <w:lang w:val="en-US"/>
        </w:rPr>
        <w:t>§</w:t>
      </w:r>
      <w:r>
        <w:rPr>
          <w:rStyle w:val="无"/>
          <w:rFonts w:ascii="Times New Roman" w:hAnsi="Times New Roman"/>
          <w:rtl w:val="0"/>
          <w:lang w:val="en-US"/>
        </w:rPr>
        <w:t xml:space="preserve">5.3 is the stronger comparison, and on this benchmark it ties Noesis on ranking. The ablation and poisoning leak counts were corrected in October 2026: the original keyword-based metric also counted settled memories that merely shared a word with a tentative one (for example, </w:t>
      </w:r>
      <w:r>
        <w:rPr>
          <w:rStyle w:val="无"/>
          <w:rFonts w:ascii="Times New Roman" w:hAnsi="Times New Roman" w:hint="default"/>
          <w:rtl w:val="0"/>
          <w:lang w:val="en-US"/>
        </w:rPr>
        <w:t>“</w:t>
      </w:r>
      <w:r>
        <w:rPr>
          <w:rStyle w:val="无"/>
          <w:rFonts w:ascii="Times New Roman" w:hAnsi="Times New Roman"/>
          <w:rtl w:val="0"/>
          <w:lang w:val="en-US"/>
        </w:rPr>
        <w:t>Kafka</w:t>
      </w:r>
      <w:r>
        <w:rPr>
          <w:rStyle w:val="无"/>
          <w:rFonts w:ascii="Times New Roman" w:hAnsi="Times New Roman" w:hint="default"/>
          <w:rtl w:val="0"/>
          <w:lang w:val="en-US"/>
        </w:rPr>
        <w:t>”</w:t>
      </w:r>
      <w:r>
        <w:rPr>
          <w:rStyle w:val="无"/>
          <w:rFonts w:ascii="Times New Roman" w:hAnsi="Times New Roman"/>
          <w:rtl w:val="0"/>
          <w:lang w:val="en-US"/>
        </w:rPr>
        <w:t xml:space="preserve">). After an external review, I corrected the ablation further: it now scores exact memory identity (the old phrase matcher credited any memory sharing wording such as </w:t>
      </w:r>
      <w:r>
        <w:rPr>
          <w:rStyle w:val="无"/>
          <w:rFonts w:ascii="Times New Roman" w:hAnsi="Times New Roman" w:hint="default"/>
          <w:rtl w:val="0"/>
          <w:lang w:val="en-US"/>
        </w:rPr>
        <w:t>“</w:t>
      </w:r>
      <w:r>
        <w:rPr>
          <w:rStyle w:val="无"/>
          <w:rFonts w:ascii="Times New Roman" w:hAnsi="Times New Roman"/>
          <w:rtl w:val="0"/>
          <w:lang w:val="en-US"/>
        </w:rPr>
        <w:t>I prefer</w:t>
      </w:r>
      <w:r>
        <w:rPr>
          <w:rStyle w:val="无"/>
          <w:rFonts w:ascii="Times New Roman" w:hAnsi="Times New Roman" w:hint="default"/>
          <w:rtl w:val="0"/>
          <w:lang w:val="en-US"/>
        </w:rPr>
        <w:t>”</w:t>
      </w:r>
      <w:r>
        <w:rPr>
          <w:rStyle w:val="无"/>
          <w:rFonts w:ascii="Times New Roman" w:hAnsi="Times New Roman"/>
          <w:rtl w:val="0"/>
          <w:lang w:val="en-US"/>
        </w:rPr>
        <w:t xml:space="preserve">); it drops </w:t>
      </w:r>
      <w:r>
        <w:rPr>
          <w:rStyle w:val="无"/>
          <w:rFonts w:ascii="Times New Roman" w:hAnsi="Times New Roman" w:hint="default"/>
          <w:rtl w:val="0"/>
          <w:lang w:val="en-US"/>
        </w:rPr>
        <w:t>“</w:t>
      </w:r>
      <w:r>
        <w:rPr>
          <w:rStyle w:val="无"/>
          <w:rFonts w:ascii="Times New Roman" w:hAnsi="Times New Roman"/>
          <w:rtl w:val="0"/>
          <w:lang w:val="en-US"/>
        </w:rPr>
        <w:t>Precision@5</w:t>
      </w:r>
      <w:r>
        <w:rPr>
          <w:rStyle w:val="无"/>
          <w:rFonts w:ascii="Times New Roman" w:hAnsi="Times New Roman" w:hint="default"/>
          <w:rtl w:val="0"/>
          <w:lang w:val="en-US"/>
        </w:rPr>
        <w:t>”</w:t>
      </w:r>
      <w:r>
        <w:rPr>
          <w:rStyle w:val="无"/>
          <w:rFonts w:ascii="Times New Roman" w:hAnsi="Times New Roman"/>
          <w:rtl w:val="0"/>
          <w:lang w:val="en-US"/>
        </w:rPr>
        <w:t>, which counted non-tentative results rather than relevant ones; it runs every variant through the same context builder (the old core-fact and recency rows could not differ from the full system); it applies the memories</w:t>
      </w:r>
      <w:r>
        <w:rPr>
          <w:rStyle w:val="无"/>
          <w:rFonts w:ascii="Times New Roman" w:hAnsi="Times New Roman" w:hint="default"/>
          <w:rtl w:val="0"/>
          <w:lang w:val="en-US"/>
        </w:rPr>
        <w:t xml:space="preserve">’ </w:t>
      </w:r>
      <w:r>
        <w:rPr>
          <w:rStyle w:val="无"/>
          <w:rFonts w:ascii="Times New Roman" w:hAnsi="Times New Roman"/>
          <w:rtl w:val="0"/>
          <w:lang w:val="en-US"/>
        </w:rPr>
        <w:t xml:space="preserve">ages, which the test store had silently dropped; and its recent-window and random baselines can now return tentative memories. Together these changes lowered the weak baselines (random 45%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12%, w/o semantic 49% </w:t>
      </w:r>
      <w:r>
        <w:rPr>
          <w:rStyle w:val="无"/>
          <w:rFonts w:ascii="Times New Roman" w:hAnsi="Times New Roman" w:hint="default"/>
          <w:rtl w:val="0"/>
          <w:lang w:val="en-US"/>
        </w:rPr>
        <w:t xml:space="preserve">→ </w:t>
      </w:r>
      <w:r>
        <w:rPr>
          <w:rStyle w:val="无"/>
          <w:rFonts w:ascii="Times New Roman" w:hAnsi="Times New Roman"/>
          <w:rtl w:val="0"/>
          <w:lang w:val="en-US"/>
        </w:rPr>
        <w:t>24% Recall@5) while Noesis moved from 100% to 99%.</w:t>
      </w:r>
    </w:p>
    <w:p>
      <w:pPr>
        <w:pStyle w:val="Body Text"/>
      </w:pPr>
      <w:r>
        <w:rPr>
          <w:rStyle w:val="无"/>
          <w:rFonts w:ascii="Times New Roman" w:hAnsi="Times New Roman"/>
          <w:rtl w:val="0"/>
          <w:lang w:val="en-US"/>
        </w:rPr>
        <w:t>Noesis also adds an attack surface. The local proxy sees every request, including provider API keys and full conversations; enabling cloud extraction sends conversation text to a third-party API, which weakens the local-first guarantee; and because a single firmly stated sentence already reaches provisional (</w:t>
      </w:r>
      <w:r>
        <w:rPr>
          <w:rStyle w:val="无"/>
          <w:rFonts w:ascii="Times New Roman" w:hAnsi="Times New Roman" w:hint="default"/>
          <w:rtl w:val="0"/>
          <w:lang w:val="en-US"/>
        </w:rPr>
        <w:t>§</w:t>
      </w:r>
      <w:r>
        <w:rPr>
          <w:rStyle w:val="无"/>
          <w:rFonts w:ascii="Times New Roman" w:hAnsi="Times New Roman"/>
          <w:rtl w:val="0"/>
          <w:lang w:val="en-US"/>
        </w:rPr>
        <w:t>3.2), a planted or mistaken statement can enter future prompts. The confidence gate filters hedged statements but is not a defense against deliberate poisoning.</w:t>
      </w:r>
      <w:bookmarkEnd w:id="41"/>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conclusion" w:id="42"/>
      <w:r>
        <w:rPr>
          <w:rStyle w:val="无"/>
          <w:rFonts w:ascii="Times New Roman" w:hAnsi="Times New Roman"/>
          <w:outline w:val="0"/>
          <w:color w:val="000000"/>
          <w:u w:color="000000"/>
          <w:rtl w:val="0"/>
          <w:lang w:val="it-IT"/>
          <w14:textFill>
            <w14:solidFill>
              <w14:srgbClr w14:val="000000"/>
            </w14:solidFill>
          </w14:textFill>
        </w:rPr>
        <w:t>10 Conclusion</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Noesis shows that </w:t>
      </w:r>
      <w:r>
        <w:rPr>
          <w:rStyle w:val="无"/>
          <w:rFonts w:ascii="Times New Roman" w:hAnsi="Times New Roman"/>
          <w:i w:val="1"/>
          <w:iCs w:val="1"/>
          <w:rtl w:val="0"/>
          <w:lang w:val="en-US"/>
        </w:rPr>
        <w:t>what</w:t>
      </w:r>
      <w:r>
        <w:rPr>
          <w:rStyle w:val="无"/>
          <w:rFonts w:ascii="Times New Roman" w:hAnsi="Times New Roman"/>
          <w:rtl w:val="0"/>
          <w:lang w:val="en-US"/>
        </w:rPr>
        <w:t xml:space="preserve"> a memory system injects matters as much as </w:t>
      </w:r>
      <w:r>
        <w:rPr>
          <w:rStyle w:val="无"/>
          <w:rFonts w:ascii="Times New Roman" w:hAnsi="Times New Roman"/>
          <w:i w:val="1"/>
          <w:iCs w:val="1"/>
          <w:rtl w:val="0"/>
          <w:lang w:val="en-US"/>
        </w:rPr>
        <w:t>whether</w:t>
      </w:r>
      <w:r>
        <w:rPr>
          <w:rStyle w:val="无"/>
          <w:rFonts w:ascii="Times New Roman" w:hAnsi="Times New Roman"/>
          <w:rtl w:val="0"/>
          <w:lang w:val="en-US"/>
        </w:rPr>
        <w:t xml:space="preserve"> it injects. A confidence lifecycle decides which thoughts may be injected: in constructed tests its gate kept tentative and hedged statements out of the prompt where plain retrieval let them in, though it judges how firmly something was said, not whether it is true, and is no defense against deliberate poisoning. Retrieval keeps cost flat as memory grows (35 times cheaper than injecting everything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Style w:val="无"/>
          <w:rFonts w:ascii="Times New Roman" w:hAnsi="Times New Roman"/>
          <w:rtl w:val="0"/>
          <w:lang w:val="en-US"/>
        </w:rPr>
        <w:t>, though a standard top-5 RAG is cheaper still); and a shared per-user store makes cross-tool consistency possible where per-tool architectures are structurally bound to fail. The result is a local-first layer that lets a 4B local model reach nearly the keyword-hit rate of a small cloud model (82.7% vs. 85.5% for Gemini Flash-Lite; the gap is not significant on this set, though that does not show the two are equivalent)</w:t>
      </w:r>
      <w:r>
        <w:rPr>
          <w:rStyle w:val="无"/>
          <w:rFonts w:ascii="Times New Roman" w:hAnsi="Times New Roman" w:hint="default"/>
          <w:rtl w:val="0"/>
          <w:lang w:val="en-US"/>
        </w:rPr>
        <w:t>—</w:t>
      </w:r>
      <w:r>
        <w:rPr>
          <w:rStyle w:val="无"/>
          <w:rFonts w:ascii="Times New Roman" w:hAnsi="Times New Roman"/>
          <w:rtl w:val="0"/>
          <w:lang w:val="en-US"/>
        </w:rPr>
        <w:t>and that keeps the user</w:t>
      </w:r>
      <w:r>
        <w:rPr>
          <w:rStyle w:val="无"/>
          <w:rFonts w:ascii="Times New Roman" w:hAnsi="Times New Roman" w:hint="default"/>
          <w:rtl w:val="0"/>
          <w:lang w:val="en-US"/>
        </w:rPr>
        <w:t>’</w:t>
      </w:r>
      <w:r>
        <w:rPr>
          <w:rStyle w:val="无"/>
          <w:rFonts w:ascii="Times New Roman" w:hAnsi="Times New Roman"/>
          <w:rtl w:val="0"/>
          <w:lang w:val="en-US"/>
        </w:rPr>
        <w:t>s reasoning in the user</w:t>
      </w:r>
      <w:r>
        <w:rPr>
          <w:rStyle w:val="无"/>
          <w:rFonts w:ascii="Times New Roman" w:hAnsi="Times New Roman" w:hint="default"/>
          <w:rtl w:val="0"/>
          <w:lang w:val="en-US"/>
        </w:rPr>
        <w:t>’</w:t>
      </w:r>
      <w:r>
        <w:rPr>
          <w:rStyle w:val="无"/>
          <w:rFonts w:ascii="Times New Roman" w:hAnsi="Times New Roman"/>
          <w:rtl w:val="0"/>
          <w:lang w:val="en-US"/>
        </w:rPr>
        <w:t>s own vault.</w:t>
      </w:r>
    </w:p>
    <w:p>
      <w:pPr>
        <w:pStyle w:val="Body Text"/>
        <w:rPr>
          <w:rStyle w:val="无"/>
          <w:rFonts w:ascii="Times New Roman" w:cs="Times New Roman" w:hAnsi="Times New Roman" w:eastAsia="Times New Roman"/>
          <w:sz w:val="40"/>
          <w:szCs w:val="40"/>
        </w:rPr>
      </w:pPr>
      <w:r>
        <w:rPr>
          <w:rStyle w:val="无"/>
          <w:rFonts w:ascii="Times New Roman" w:hAnsi="Times New Roman"/>
          <w:sz w:val="40"/>
          <w:szCs w:val="40"/>
          <w:rtl w:val="0"/>
          <w:lang w:val="en-US"/>
        </w:rPr>
        <w:t>Acknowledgments</w:t>
      </w:r>
    </w:p>
    <w:p>
      <w:pPr>
        <w:pStyle w:val="Body Text"/>
        <w:rPr>
          <w:rStyle w:val="无"/>
          <w:rFonts w:ascii="Times New Roman" w:cs="Times New Roman" w:hAnsi="Times New Roman" w:eastAsia="Times New Roman"/>
          <w:sz w:val="40"/>
          <w:szCs w:val="40"/>
        </w:rPr>
      </w:pPr>
      <w:r>
        <w:rPr>
          <w:rStyle w:val="无"/>
          <w:rFonts w:ascii="Times New Roman" w:hAnsi="Times New Roman"/>
          <w:rtl w:val="0"/>
          <w:lang w:val="en-US"/>
        </w:rPr>
        <w:t>AI coding assistants were used in this work. ZCode (Z.ai, GLM models) assisted with implementing the experiment scripts and drafting the original experiment reports. Claude (Anthropic) was used to review the manuscript, revise its text, redesign the figures, write the verification script (experiments/verify_paper.py), and re-run the retrieval-layer experiments in October 2026. All reported numbers are checked against the raw results by that script, and the author takes full responsibility for the paper</w:t>
      </w:r>
      <w:r>
        <w:rPr>
          <w:rStyle w:val="无"/>
          <w:rFonts w:ascii="Times New Roman" w:hAnsi="Times New Roman" w:hint="default"/>
          <w:rtl w:val="0"/>
          <w:lang w:val="en-US"/>
        </w:rPr>
        <w:t>’</w:t>
      </w:r>
      <w:r>
        <w:rPr>
          <w:rStyle w:val="无"/>
          <w:rFonts w:ascii="Times New Roman" w:hAnsi="Times New Roman"/>
          <w:rtl w:val="0"/>
          <w:lang w:val="en-US"/>
        </w:rPr>
        <w:t>s content.</w:t>
      </w:r>
    </w:p>
    <w:p>
      <w:pPr>
        <w:pStyle w:val="Body Text"/>
      </w:pPr>
      <w:r>
        <w:rPr>
          <w:rStyle w:val="无"/>
          <w:rFonts w:ascii="Times New Roman" w:hAnsi="Times New Roman"/>
          <w:sz w:val="40"/>
          <w:szCs w:val="40"/>
          <w:rtl w:val="0"/>
          <w:lang w:val="en-US"/>
        </w:rPr>
        <w:t>References</w:t>
      </w:r>
      <w:bookmarkEnd w:id="42"/>
    </w:p>
    <w:p>
      <w:pPr>
        <w:pStyle w:val="Bibliography"/>
        <w:rPr>
          <w:rStyle w:val="无"/>
        </w:rPr>
      </w:pPr>
      <w:bookmarkStart w:name="refselfrag" w:id="43"/>
      <w:r>
        <w:rPr>
          <w:rStyle w:val="无"/>
          <w:rtl w:val="0"/>
          <w:lang w:val="en-US"/>
        </w:rPr>
        <w:t xml:space="preserve">Anthropic. 2025. </w:t>
      </w:r>
      <w:r>
        <w:rPr>
          <w:rStyle w:val="无"/>
          <w:rtl w:val="0"/>
          <w:lang w:val="en-US"/>
        </w:rPr>
        <w:t>“</w:t>
      </w:r>
      <w:r>
        <w:rPr>
          <w:rStyle w:val="无"/>
          <w:rtl w:val="0"/>
          <w:lang w:val="en-US"/>
        </w:rPr>
        <w:t>Effective Harnesses for Long-Running Agents.</w:t>
      </w:r>
      <w:r>
        <w:rPr>
          <w:rStyle w:val="无"/>
          <w:rtl w:val="0"/>
          <w:lang w:val="en-US"/>
        </w:rPr>
        <w:t xml:space="preserve">” </w:t>
      </w:r>
      <w:r>
        <w:rPr>
          <w:rStyle w:val="无"/>
          <w:rtl w:val="0"/>
          <w:lang w:val="en-US"/>
        </w:rPr>
        <w:t>Anthropic engineering blog, November 26, 2025. https://www.anthropic.com/engineering/effective-harnesses-for-long-running-agents.</w:t>
      </w:r>
    </w:p>
    <w:p>
      <w:pPr>
        <w:pStyle w:val="Bibliography"/>
        <w:rPr>
          <w:rStyle w:val="无"/>
          <w:rFonts w:ascii="Times New Roman" w:cs="Times New Roman" w:hAnsi="Times New Roman" w:eastAsia="Times New Roman"/>
        </w:rPr>
      </w:pPr>
      <w:r>
        <w:rPr>
          <w:rStyle w:val="无"/>
          <w:rFonts w:ascii="Times New Roman" w:hAnsi="Times New Roman"/>
          <w:rtl w:val="0"/>
          <w:lang w:val="en-US"/>
        </w:rPr>
        <w:t>A</w:t>
      </w:r>
      <w:bookmarkEnd w:id="43"/>
      <w:bookmarkStart w:name="refs" w:id="44"/>
      <w:r>
        <w:rPr>
          <w:rStyle w:val="无"/>
          <w:rFonts w:ascii="Times New Roman" w:hAnsi="Times New Roman"/>
          <w:rtl w:val="0"/>
          <w:lang w:val="en-US"/>
        </w:rPr>
        <w:t xml:space="preserve">sai, Akari, Zeqiu Wu, Yizhong Wang, Avirup Sil, and Hannaneh Hajishirzi. 2024. </w:t>
      </w:r>
      <w:r>
        <w:rPr>
          <w:rStyle w:val="无"/>
          <w:rFonts w:ascii="Times New Roman" w:hAnsi="Times New Roman" w:hint="default"/>
          <w:rtl w:val="0"/>
          <w:lang w:val="en-US"/>
        </w:rPr>
        <w:t>“</w:t>
      </w:r>
      <w:r>
        <w:rPr>
          <w:rStyle w:val="无"/>
          <w:rFonts w:ascii="Times New Roman" w:hAnsi="Times New Roman"/>
          <w:rtl w:val="0"/>
          <w:lang w:val="en-US"/>
        </w:rPr>
        <w:t>Self-RAG: Learning to Retrieve, Generate, and Critique Through Self-Reflection.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International Conference on Learning Representations (ICLR)</w:t>
      </w:r>
      <w:r>
        <w:rPr>
          <w:rStyle w:val="无"/>
          <w:rFonts w:ascii="Times New Roman" w:hAnsi="Times New Roman"/>
          <w:rtl w:val="0"/>
          <w:lang w:val="en-US"/>
        </w:rPr>
        <w:t>.</w:t>
      </w:r>
      <w:bookmarkEnd w:id="44"/>
    </w:p>
    <w:p>
      <w:pPr>
        <w:pStyle w:val="Bibliography"/>
        <w:rPr>
          <w:rStyle w:val="无"/>
          <w:rFonts w:ascii="Times New Roman" w:cs="Times New Roman" w:hAnsi="Times New Roman" w:eastAsia="Times New Roman"/>
        </w:rPr>
      </w:pPr>
      <w:bookmarkStart w:name="refmem0" w:id="45"/>
      <w:r>
        <w:rPr>
          <w:rStyle w:val="无"/>
          <w:rFonts w:ascii="Times New Roman" w:hAnsi="Times New Roman"/>
          <w:rtl w:val="0"/>
          <w:lang w:val="en-US"/>
        </w:rPr>
        <w:t xml:space="preserve">Chhikara, Prateek, Dev Khant, Sparsh Aryan, et al. 2025. </w:t>
      </w:r>
      <w:r>
        <w:rPr>
          <w:rStyle w:val="无"/>
          <w:rFonts w:ascii="Times New Roman" w:hAnsi="Times New Roman" w:hint="default"/>
          <w:rtl w:val="0"/>
          <w:lang w:val="en-US"/>
        </w:rPr>
        <w:t>“</w:t>
      </w:r>
      <w:r>
        <w:rPr>
          <w:rStyle w:val="无"/>
          <w:rFonts w:ascii="Times New Roman" w:hAnsi="Times New Roman"/>
          <w:rtl w:val="0"/>
          <w:lang w:val="en-US"/>
        </w:rPr>
        <w:t>Mem0: Building Production-Ready AI Agents with Scalable Long-Term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arXiv:2504.19413</w:t>
      </w:r>
      <w:r>
        <w:rPr>
          <w:rStyle w:val="无"/>
          <w:rFonts w:ascii="Times New Roman" w:hAnsi="Times New Roman"/>
          <w:rtl w:val="0"/>
          <w:lang w:val="en-US"/>
        </w:rPr>
        <w:t>.</w:t>
      </w:r>
    </w:p>
    <w:p>
      <w:pPr>
        <w:pStyle w:val="Bibliography"/>
        <w:rPr>
          <w:rStyle w:val="无"/>
        </w:rPr>
      </w:pPr>
      <w:r>
        <w:rPr>
          <w:rStyle w:val="无"/>
          <w:rtl w:val="0"/>
          <w:lang w:val="en-US"/>
        </w:rPr>
        <w:t xml:space="preserve">Dong, Shen, Shaochen Xu, Pengfei He, et al. 2025. </w:t>
      </w:r>
      <w:r>
        <w:rPr>
          <w:rStyle w:val="无"/>
          <w:rtl w:val="0"/>
          <w:lang w:val="en-US"/>
        </w:rPr>
        <w:t>“</w:t>
      </w:r>
      <w:r>
        <w:rPr>
          <w:rStyle w:val="无"/>
          <w:rtl w:val="0"/>
          <w:lang w:val="en-US"/>
        </w:rPr>
        <w:t>Memory Injection Attacks on LLM Agents via Query-Only Interaction.</w:t>
      </w:r>
      <w:r>
        <w:rPr>
          <w:rStyle w:val="无"/>
          <w:rtl w:val="0"/>
          <w:lang w:val="en-US"/>
        </w:rPr>
        <w:t xml:space="preserve">” </w:t>
      </w:r>
      <w:r>
        <w:rPr>
          <w:rStyle w:val="无"/>
          <w:i w:val="1"/>
          <w:iCs w:val="1"/>
          <w:rtl w:val="0"/>
          <w:lang w:val="en-US"/>
        </w:rPr>
        <w:t>arXiv Preprint arXiv:2503.03704</w:t>
      </w:r>
      <w:r>
        <w:rPr>
          <w:rStyle w:val="无"/>
          <w:rtl w:val="0"/>
          <w:lang w:val="en-US"/>
        </w:rPr>
        <w:t>.</w:t>
      </w:r>
    </w:p>
    <w:p>
      <w:pPr>
        <w:pStyle w:val="Bibliography"/>
        <w:rPr>
          <w:rStyle w:val="无"/>
        </w:rPr>
      </w:pPr>
      <w:r>
        <w:rPr>
          <w:rStyle w:val="无"/>
          <w:rtl w:val="0"/>
          <w:lang w:val="en-US"/>
        </w:rPr>
        <w:t xml:space="preserve">Edge, Darren, Ha Trinh, Newman Cheng, et al. 2024. </w:t>
      </w:r>
      <w:r>
        <w:rPr>
          <w:rStyle w:val="无"/>
          <w:rtl w:val="0"/>
          <w:lang w:val="en-US"/>
        </w:rPr>
        <w:t>“</w:t>
      </w:r>
      <w:r>
        <w:rPr>
          <w:rStyle w:val="无"/>
          <w:rtl w:val="0"/>
          <w:lang w:val="en-US"/>
        </w:rPr>
        <w:t>From Local to Global: A Graph RAG Approach to Query-Focused Summarization.</w:t>
      </w:r>
      <w:r>
        <w:rPr>
          <w:rStyle w:val="无"/>
          <w:rtl w:val="0"/>
          <w:lang w:val="en-US"/>
        </w:rPr>
        <w:t xml:space="preserve">” </w:t>
      </w:r>
      <w:r>
        <w:rPr>
          <w:rStyle w:val="无"/>
          <w:i w:val="1"/>
          <w:iCs w:val="1"/>
          <w:rtl w:val="0"/>
          <w:lang w:val="en-US"/>
        </w:rPr>
        <w:t>arXiv Preprint arXiv:2404.16130</w:t>
      </w:r>
      <w:r>
        <w:rPr>
          <w:rStyle w:val="无"/>
          <w:rtl w:val="0"/>
          <w:lang w:val="en-US"/>
        </w:rPr>
        <w:t>.</w:t>
      </w:r>
      <w:bookmarkEnd w:id="45"/>
    </w:p>
    <w:p>
      <w:pPr>
        <w:pStyle w:val="Bibliography"/>
        <w:rPr>
          <w:rStyle w:val="无"/>
          <w:rFonts w:ascii="Times New Roman" w:cs="Times New Roman" w:hAnsi="Times New Roman" w:eastAsia="Times New Roman"/>
        </w:rPr>
      </w:pPr>
      <w:bookmarkStart w:name="refforcedirected" w:id="46"/>
      <w:r>
        <w:rPr>
          <w:rStyle w:val="无"/>
          <w:rFonts w:ascii="Times New Roman" w:hAnsi="Times New Roman"/>
          <w:rtl w:val="0"/>
          <w:lang w:val="en-US"/>
        </w:rPr>
        <w:t xml:space="preserve">Fruchterman, Thomas M. J., and Edward M. Reingold. 1991. </w:t>
      </w:r>
      <w:r>
        <w:rPr>
          <w:rStyle w:val="无"/>
          <w:rFonts w:ascii="Times New Roman" w:hAnsi="Times New Roman" w:hint="default"/>
          <w:rtl w:val="0"/>
          <w:lang w:val="en-US"/>
        </w:rPr>
        <w:t>“</w:t>
      </w:r>
      <w:r>
        <w:rPr>
          <w:rStyle w:val="无"/>
          <w:rFonts w:ascii="Times New Roman" w:hAnsi="Times New Roman"/>
          <w:rtl w:val="0"/>
          <w:lang w:val="en-US"/>
        </w:rPr>
        <w:t>Graph Drawing by Force-Directed Placement.</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Software: Practice and Experience</w:t>
      </w:r>
      <w:r>
        <w:rPr>
          <w:rStyle w:val="无"/>
          <w:rFonts w:ascii="Times New Roman" w:hAnsi="Times New Roman"/>
          <w:rtl w:val="0"/>
          <w:lang w:val="en-US"/>
        </w:rPr>
        <w:t xml:space="preserve"> 21 (11): 1129</w:t>
      </w:r>
      <w:r>
        <w:rPr>
          <w:rStyle w:val="无"/>
          <w:rFonts w:ascii="Times New Roman" w:hAnsi="Times New Roman" w:hint="default"/>
          <w:rtl w:val="0"/>
          <w:lang w:val="en-US"/>
        </w:rPr>
        <w:t>–</w:t>
      </w:r>
      <w:r>
        <w:rPr>
          <w:rStyle w:val="无"/>
          <w:rFonts w:ascii="Times New Roman" w:hAnsi="Times New Roman"/>
          <w:rtl w:val="0"/>
          <w:lang w:val="en-US"/>
        </w:rPr>
        <w:t>64.</w:t>
      </w:r>
    </w:p>
    <w:p>
      <w:pPr>
        <w:pStyle w:val="Bibliography"/>
        <w:rPr>
          <w:rStyle w:val="无"/>
        </w:rPr>
      </w:pPr>
      <w:r>
        <w:rPr>
          <w:rStyle w:val="无"/>
          <w:rtl w:val="0"/>
          <w:lang w:val="en-US"/>
        </w:rPr>
        <w:t xml:space="preserve">Hu, Yuyang, Shichun Liu, Yanwei Yue, et al. 2025. </w:t>
      </w:r>
      <w:r>
        <w:rPr>
          <w:rStyle w:val="无"/>
          <w:rtl w:val="0"/>
          <w:lang w:val="en-US"/>
        </w:rPr>
        <w:t>“</w:t>
      </w:r>
      <w:r>
        <w:rPr>
          <w:rStyle w:val="无"/>
          <w:rtl w:val="0"/>
          <w:lang w:val="en-US"/>
        </w:rPr>
        <w:t>Memory in the Age of AI Agents.</w:t>
      </w:r>
      <w:r>
        <w:rPr>
          <w:rStyle w:val="无"/>
          <w:rtl w:val="0"/>
          <w:lang w:val="en-US"/>
        </w:rPr>
        <w:t xml:space="preserve">” </w:t>
      </w:r>
      <w:r>
        <w:rPr>
          <w:rStyle w:val="无"/>
          <w:i w:val="1"/>
          <w:iCs w:val="1"/>
          <w:rtl w:val="0"/>
          <w:lang w:val="en-US"/>
        </w:rPr>
        <w:t>arXiv Preprint arXiv:2512.13564</w:t>
      </w:r>
      <w:r>
        <w:rPr>
          <w:rStyle w:val="无"/>
          <w:rtl w:val="0"/>
          <w:lang w:val="en-US"/>
        </w:rPr>
        <w:t>. Survey preprint.</w:t>
      </w:r>
    </w:p>
    <w:p>
      <w:pPr>
        <w:pStyle w:val="Bibliography"/>
        <w:rPr>
          <w:rStyle w:val="无"/>
        </w:rPr>
      </w:pPr>
      <w:r>
        <w:rPr>
          <w:rStyle w:val="无"/>
          <w:rtl w:val="0"/>
          <w:lang w:val="en-US"/>
        </w:rPr>
        <w:t xml:space="preserve">Ji, Shuo, Yibo Li, and Bryan Hooi. 2026. </w:t>
      </w:r>
      <w:r>
        <w:rPr>
          <w:rStyle w:val="无"/>
          <w:rtl w:val="0"/>
          <w:lang w:val="en-US"/>
        </w:rPr>
        <w:t>“</w:t>
      </w:r>
      <w:r>
        <w:rPr>
          <w:rStyle w:val="无"/>
          <w:rtl w:val="0"/>
          <w:lang w:val="en-US"/>
        </w:rPr>
        <w:t>Memory Is Reconstructed, Not Retrieved: Graph Memory for LLM Agents.</w:t>
      </w:r>
      <w:r>
        <w:rPr>
          <w:rStyle w:val="无"/>
          <w:rtl w:val="0"/>
          <w:lang w:val="en-US"/>
        </w:rPr>
        <w:t xml:space="preserve">” </w:t>
      </w:r>
      <w:r>
        <w:rPr>
          <w:rStyle w:val="无"/>
          <w:i w:val="1"/>
          <w:iCs w:val="1"/>
          <w:rtl w:val="0"/>
          <w:lang w:val="en-US"/>
        </w:rPr>
        <w:t>arXiv Preprint arXiv:2606.06036</w:t>
      </w:r>
      <w:r>
        <w:rPr>
          <w:rStyle w:val="无"/>
          <w:rtl w:val="0"/>
          <w:lang w:val="en-US"/>
        </w:rPr>
        <w:t>. ICML 2026.</w:t>
      </w:r>
      <w:bookmarkEnd w:id="46"/>
    </w:p>
    <w:p>
      <w:pPr>
        <w:pStyle w:val="Bibliography"/>
        <w:rPr>
          <w:rStyle w:val="无"/>
          <w:rFonts w:ascii="Times New Roman" w:cs="Times New Roman" w:hAnsi="Times New Roman" w:eastAsia="Times New Roman"/>
        </w:rPr>
      </w:pPr>
      <w:bookmarkStart w:name="refflare" w:id="47"/>
      <w:r>
        <w:rPr>
          <w:rStyle w:val="无"/>
          <w:rFonts w:ascii="Times New Roman" w:hAnsi="Times New Roman"/>
          <w:rtl w:val="0"/>
          <w:lang w:val="en-US"/>
        </w:rPr>
        <w:t xml:space="preserve">Jiang, Zheng, Frank F. Xu, Luyu Gao, et al. 2023. </w:t>
      </w:r>
      <w:r>
        <w:rPr>
          <w:rStyle w:val="无"/>
          <w:rFonts w:ascii="Times New Roman" w:hAnsi="Times New Roman" w:hint="default"/>
          <w:rtl w:val="0"/>
          <w:lang w:val="en-US"/>
        </w:rPr>
        <w:t>“</w:t>
      </w:r>
      <w:r>
        <w:rPr>
          <w:rStyle w:val="无"/>
          <w:rFonts w:ascii="Times New Roman" w:hAnsi="Times New Roman"/>
          <w:rtl w:val="0"/>
          <w:lang w:val="en-US"/>
        </w:rPr>
        <w:t>Active Retrieval Augmented Generation.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2023 Conference on Empirical Methods in Natural Language Processing (EMNLP)</w:t>
      </w:r>
      <w:r>
        <w:rPr>
          <w:rStyle w:val="无"/>
          <w:rFonts w:ascii="Times New Roman" w:hAnsi="Times New Roman"/>
          <w:rtl w:val="0"/>
          <w:lang w:val="en-US"/>
        </w:rPr>
        <w:t>, 7969</w:t>
      </w:r>
      <w:r>
        <w:rPr>
          <w:rStyle w:val="无"/>
          <w:rFonts w:ascii="Times New Roman" w:hAnsi="Times New Roman" w:hint="default"/>
          <w:rtl w:val="0"/>
          <w:lang w:val="en-US"/>
        </w:rPr>
        <w:t>–</w:t>
      </w:r>
      <w:r>
        <w:rPr>
          <w:rStyle w:val="无"/>
          <w:rFonts w:ascii="Times New Roman" w:hAnsi="Times New Roman"/>
          <w:rtl w:val="0"/>
          <w:lang w:val="en-US"/>
        </w:rPr>
        <w:t>92.</w:t>
      </w:r>
    </w:p>
    <w:p>
      <w:pPr>
        <w:pStyle w:val="Bibliography"/>
        <w:rPr>
          <w:rStyle w:val="无"/>
        </w:rPr>
      </w:pPr>
      <w:r>
        <w:rPr>
          <w:rStyle w:val="无"/>
          <w:rtl w:val="0"/>
          <w:lang w:val="en-US"/>
        </w:rPr>
        <w:t xml:space="preserve">LangChain. 2026. </w:t>
      </w:r>
      <w:r>
        <w:rPr>
          <w:rStyle w:val="无"/>
          <w:rtl w:val="0"/>
          <w:lang w:val="en-US"/>
        </w:rPr>
        <w:t>“</w:t>
      </w:r>
      <w:r>
        <w:rPr>
          <w:rStyle w:val="无"/>
          <w:rtl w:val="0"/>
          <w:lang w:val="en-US"/>
        </w:rPr>
        <w:t>Persistence.</w:t>
      </w:r>
      <w:r>
        <w:rPr>
          <w:rStyle w:val="无"/>
          <w:rtl w:val="0"/>
          <w:lang w:val="en-US"/>
        </w:rPr>
        <w:t xml:space="preserve">” </w:t>
      </w:r>
      <w:r>
        <w:rPr>
          <w:rStyle w:val="无"/>
          <w:rtl w:val="0"/>
          <w:lang w:val="en-US"/>
        </w:rPr>
        <w:t>LangGraph documentation, accessed October 17, 2026. https://docs.langchain.com/oss/python/langgraph/persistence.</w:t>
      </w:r>
    </w:p>
    <w:p>
      <w:pPr>
        <w:pStyle w:val="Bibliography"/>
        <w:rPr>
          <w:rStyle w:val="无"/>
        </w:rPr>
      </w:pPr>
      <w:r>
        <w:rPr>
          <w:rStyle w:val="无"/>
          <w:rtl w:val="0"/>
          <w:lang w:val="en-US"/>
        </w:rPr>
        <w:t>Latimer, Christopher, Nicol</w:t>
      </w:r>
      <w:r>
        <w:rPr>
          <w:rStyle w:val="无"/>
          <w:rtl w:val="0"/>
          <w:lang w:val="en-US"/>
        </w:rPr>
        <w:t xml:space="preserve">ò </w:t>
      </w:r>
      <w:r>
        <w:rPr>
          <w:rStyle w:val="无"/>
          <w:rtl w:val="0"/>
          <w:lang w:val="en-US"/>
        </w:rPr>
        <w:t xml:space="preserve">Boschi, Andrew Neeser, et al. 2026. </w:t>
      </w:r>
      <w:r>
        <w:rPr>
          <w:rStyle w:val="无"/>
          <w:rtl w:val="0"/>
          <w:lang w:val="en-US"/>
        </w:rPr>
        <w:t>“</w:t>
      </w:r>
      <w:r>
        <w:rPr>
          <w:rStyle w:val="无"/>
          <w:rtl w:val="0"/>
          <w:lang w:val="en-US"/>
        </w:rPr>
        <w:t>Hindsight: Structured Agent Memory That Retains, Recalls, and Reflects.</w:t>
      </w:r>
      <w:r>
        <w:rPr>
          <w:rStyle w:val="无"/>
          <w:rtl w:val="0"/>
          <w:lang w:val="en-US"/>
        </w:rPr>
        <w:t xml:space="preserve">” </w:t>
      </w:r>
      <w:r>
        <w:rPr>
          <w:rStyle w:val="无"/>
          <w:i w:val="1"/>
          <w:iCs w:val="1"/>
          <w:rtl w:val="0"/>
          <w:lang w:val="en-US"/>
        </w:rPr>
        <w:t>Proceedings of the 64th Annual Meeting of the Association for Computational Linguistics (Volume 3: System Demonstrations)</w:t>
      </w:r>
      <w:r>
        <w:rPr>
          <w:rStyle w:val="无"/>
          <w:rtl w:val="0"/>
          <w:lang w:val="en-US"/>
        </w:rPr>
        <w:t>, 275</w:t>
      </w:r>
      <w:r>
        <w:rPr>
          <w:rStyle w:val="无"/>
          <w:rtl w:val="0"/>
          <w:lang w:val="en-US"/>
        </w:rPr>
        <w:t>–</w:t>
      </w:r>
      <w:r>
        <w:rPr>
          <w:rStyle w:val="无"/>
          <w:rtl w:val="0"/>
          <w:lang w:val="en-US"/>
        </w:rPr>
        <w:t>85. https://doi.org/10.18653/v1/2026.acl-demo.27. Preprint: arXiv:2512.12818.</w:t>
      </w:r>
      <w:bookmarkEnd w:id="47"/>
    </w:p>
    <w:p>
      <w:pPr>
        <w:pStyle w:val="Bibliography"/>
        <w:rPr>
          <w:rStyle w:val="无"/>
          <w:rFonts w:ascii="Times New Roman" w:cs="Times New Roman" w:hAnsi="Times New Roman" w:eastAsia="Times New Roman"/>
        </w:rPr>
      </w:pPr>
      <w:bookmarkStart w:name="reflewis2020rag" w:id="48"/>
      <w:r>
        <w:rPr>
          <w:rStyle w:val="无"/>
          <w:rFonts w:ascii="Times New Roman" w:hAnsi="Times New Roman"/>
          <w:rtl w:val="0"/>
          <w:lang w:val="en-US"/>
        </w:rPr>
        <w:t xml:space="preserve">Lewis, Patrick, Ethan Perez, Aleksandra Piktus, et al. 2020. </w:t>
      </w:r>
      <w:r>
        <w:rPr>
          <w:rStyle w:val="无"/>
          <w:rFonts w:ascii="Times New Roman" w:hAnsi="Times New Roman" w:hint="default"/>
          <w:rtl w:val="0"/>
          <w:lang w:val="en-US"/>
        </w:rPr>
        <w:t>“</w:t>
      </w:r>
      <w:r>
        <w:rPr>
          <w:rStyle w:val="无"/>
          <w:rFonts w:ascii="Times New Roman" w:hAnsi="Times New Roman"/>
          <w:rtl w:val="0"/>
          <w:lang w:val="en-US"/>
        </w:rPr>
        <w:t>Retrieval-Augmented Generation for Knowledge-Intensive NLP Tasks.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Advances in Neural Information Processing Systems</w:t>
      </w:r>
      <w:r>
        <w:rPr>
          <w:rStyle w:val="无"/>
          <w:rFonts w:ascii="Times New Roman" w:hAnsi="Times New Roman"/>
          <w:rtl w:val="0"/>
          <w:lang w:val="en-US"/>
        </w:rPr>
        <w:t xml:space="preserve"> 33: 9459</w:t>
      </w:r>
      <w:r>
        <w:rPr>
          <w:rStyle w:val="无"/>
          <w:rFonts w:ascii="Times New Roman" w:hAnsi="Times New Roman" w:hint="default"/>
          <w:rtl w:val="0"/>
          <w:lang w:val="en-US"/>
        </w:rPr>
        <w:t>–</w:t>
      </w:r>
      <w:r>
        <w:rPr>
          <w:rStyle w:val="无"/>
          <w:rFonts w:ascii="Times New Roman" w:hAnsi="Times New Roman"/>
          <w:rtl w:val="0"/>
          <w:lang w:val="en-US"/>
        </w:rPr>
        <w:t>74.</w:t>
      </w:r>
    </w:p>
    <w:p>
      <w:pPr>
        <w:pStyle w:val="Bibliography"/>
        <w:rPr>
          <w:rStyle w:val="无"/>
        </w:rPr>
      </w:pPr>
      <w:r>
        <w:rPr>
          <w:rStyle w:val="无"/>
          <w:rtl w:val="0"/>
          <w:lang w:val="en-US"/>
        </w:rPr>
        <w:t xml:space="preserve">Lin, Zehao, Xixuan Hao, Renyu Fu, et al. 2026. </w:t>
      </w:r>
      <w:r>
        <w:rPr>
          <w:rStyle w:val="无"/>
          <w:rtl w:val="0"/>
          <w:lang w:val="en-US"/>
        </w:rPr>
        <w:t>“</w:t>
      </w:r>
      <w:r>
        <w:rPr>
          <w:rStyle w:val="无"/>
          <w:rtl w:val="0"/>
          <w:lang w:val="en-US"/>
        </w:rPr>
        <w:t>A Survey on Long-Term Memory Security in LLM Agents: Attacks, Defenses, and Governance Across the Memory Lifecycle.</w:t>
      </w:r>
      <w:r>
        <w:rPr>
          <w:rStyle w:val="无"/>
          <w:rtl w:val="0"/>
          <w:lang w:val="en-US"/>
        </w:rPr>
        <w:t xml:space="preserve">” </w:t>
      </w:r>
      <w:r>
        <w:rPr>
          <w:rStyle w:val="无"/>
          <w:i w:val="1"/>
          <w:iCs w:val="1"/>
          <w:rtl w:val="0"/>
          <w:lang w:val="en-US"/>
        </w:rPr>
        <w:t>arXiv Preprint arXiv:2604.16548</w:t>
      </w:r>
      <w:r>
        <w:rPr>
          <w:rStyle w:val="无"/>
          <w:rtl w:val="0"/>
          <w:lang w:val="en-US"/>
        </w:rPr>
        <w:t>. EMNLP 2026.</w:t>
      </w:r>
      <w:bookmarkEnd w:id="48"/>
    </w:p>
    <w:p>
      <w:pPr>
        <w:pStyle w:val="Bibliography"/>
        <w:rPr>
          <w:rStyle w:val="无"/>
          <w:rFonts w:ascii="Times New Roman" w:cs="Times New Roman" w:hAnsi="Times New Roman" w:eastAsia="Times New Roman"/>
        </w:rPr>
      </w:pPr>
      <w:bookmarkStart w:name="reftsne" w:id="49"/>
      <w:r>
        <w:rPr>
          <w:rStyle w:val="无"/>
          <w:rFonts w:ascii="Times New Roman" w:hAnsi="Times New Roman"/>
          <w:rtl w:val="0"/>
          <w:lang w:val="en-US"/>
        </w:rPr>
        <w:t xml:space="preserve">Maaten, Laurens van der, and Geoffrey Hinton. 2008. </w:t>
      </w:r>
      <w:r>
        <w:rPr>
          <w:rStyle w:val="无"/>
          <w:rFonts w:ascii="Times New Roman" w:hAnsi="Times New Roman" w:hint="default"/>
          <w:rtl w:val="0"/>
          <w:lang w:val="en-US"/>
        </w:rPr>
        <w:t>“</w:t>
      </w:r>
      <w:r>
        <w:rPr>
          <w:rStyle w:val="无"/>
          <w:rFonts w:ascii="Times New Roman" w:hAnsi="Times New Roman"/>
          <w:rtl w:val="0"/>
          <w:lang w:val="en-US"/>
        </w:rPr>
        <w:t>Visualizing Data Using t-SNE.</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Journal of Machine Learning Research</w:t>
      </w:r>
      <w:r>
        <w:rPr>
          <w:rStyle w:val="无"/>
          <w:rFonts w:ascii="Times New Roman" w:hAnsi="Times New Roman"/>
          <w:rtl w:val="0"/>
          <w:lang w:val="en-US"/>
        </w:rPr>
        <w:t xml:space="preserve"> 9: 2579</w:t>
      </w:r>
      <w:r>
        <w:rPr>
          <w:rStyle w:val="无"/>
          <w:rFonts w:ascii="Times New Roman" w:hAnsi="Times New Roman" w:hint="default"/>
          <w:rtl w:val="0"/>
          <w:lang w:val="en-US"/>
        </w:rPr>
        <w:t>–</w:t>
      </w:r>
      <w:r>
        <w:rPr>
          <w:rStyle w:val="无"/>
          <w:rFonts w:ascii="Times New Roman" w:hAnsi="Times New Roman"/>
          <w:rtl w:val="0"/>
          <w:lang w:val="en-US"/>
        </w:rPr>
        <w:t>605.</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Maharana, Adyasha, Dong-Ho Lee, Sergey Tulyakov, Mohit Bansal, Francesco Barbieri, and Yuwei Fang. 2024. </w:t>
      </w:r>
      <w:r>
        <w:rPr>
          <w:rStyle w:val="无"/>
          <w:rFonts w:ascii="Times New Roman" w:hAnsi="Times New Roman" w:hint="default"/>
          <w:rtl w:val="0"/>
          <w:lang w:val="en-US"/>
        </w:rPr>
        <w:t>“</w:t>
      </w:r>
      <w:r>
        <w:rPr>
          <w:rStyle w:val="无"/>
          <w:rFonts w:ascii="Times New Roman" w:hAnsi="Times New Roman"/>
          <w:rtl w:val="0"/>
          <w:lang w:val="en-US"/>
        </w:rPr>
        <w:t>Evaluating Very Long-Term Conversational Memory of LLM Agents.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62nd Annual Meeting of the Association for Computational Linguistics (ACL)</w:t>
      </w:r>
      <w:r>
        <w:rPr>
          <w:rStyle w:val="无"/>
          <w:rFonts w:ascii="Times New Roman" w:hAnsi="Times New Roman"/>
          <w:rtl w:val="0"/>
          <w:lang w:val="en-US"/>
        </w:rPr>
        <w:t>.</w:t>
      </w:r>
      <w:bookmarkEnd w:id="49"/>
    </w:p>
    <w:p>
      <w:pPr>
        <w:pStyle w:val="Bibliography"/>
        <w:rPr>
          <w:rStyle w:val="无"/>
          <w:rFonts w:ascii="Times New Roman" w:cs="Times New Roman" w:hAnsi="Times New Roman" w:eastAsia="Times New Roman"/>
        </w:rPr>
      </w:pPr>
      <w:bookmarkStart w:name="refumap" w:id="50"/>
      <w:r>
        <w:rPr>
          <w:rStyle w:val="无"/>
          <w:rFonts w:ascii="Times New Roman" w:hAnsi="Times New Roman"/>
          <w:rtl w:val="0"/>
          <w:lang w:val="en-US"/>
        </w:rPr>
        <w:t xml:space="preserve">McInnes, Leland, John Healy, and James Melville. 2018. </w:t>
      </w:r>
      <w:r>
        <w:rPr>
          <w:rStyle w:val="无"/>
          <w:rFonts w:ascii="Times New Roman" w:hAnsi="Times New Roman" w:hint="default"/>
          <w:rtl w:val="0"/>
          <w:lang w:val="en-US"/>
        </w:rPr>
        <w:t>“</w:t>
      </w:r>
      <w:r>
        <w:rPr>
          <w:rStyle w:val="无"/>
          <w:rFonts w:ascii="Times New Roman" w:hAnsi="Times New Roman"/>
          <w:rtl w:val="0"/>
          <w:lang w:val="en-US"/>
        </w:rPr>
        <w:t>UMAP: Uniform Manifold Approximation and Projection for Dimension Reduction.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arXiv:1802.03426</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Mem0. 2025. </w:t>
      </w:r>
      <w:r>
        <w:rPr>
          <w:rStyle w:val="无"/>
          <w:rFonts w:ascii="Times New Roman" w:hAnsi="Times New Roman" w:hint="default"/>
          <w:rtl w:val="0"/>
          <w:lang w:val="en-US"/>
        </w:rPr>
        <w:t>“</w:t>
      </w:r>
      <w:r>
        <w:rPr>
          <w:rStyle w:val="无"/>
          <w:rFonts w:ascii="Times New Roman" w:hAnsi="Times New Roman"/>
          <w:rtl w:val="0"/>
          <w:lang w:val="en-US"/>
        </w:rPr>
        <w:t>Introducing OpenMemory MCP.</w:t>
      </w:r>
      <w:r>
        <w:rPr>
          <w:rStyle w:val="无"/>
          <w:rFonts w:ascii="Times New Roman" w:hAnsi="Times New Roman" w:hint="default"/>
          <w:rtl w:val="0"/>
          <w:lang w:val="en-US"/>
        </w:rPr>
        <w:t xml:space="preserve">” </w:t>
      </w:r>
      <w:r>
        <w:rPr>
          <w:rStyle w:val="无"/>
          <w:rFonts w:ascii="Times New Roman" w:hAnsi="Times New Roman"/>
          <w:rtl w:val="0"/>
          <w:lang w:val="en-US"/>
        </w:rPr>
        <w:t>Vendor announcement, Mem0 blog, May 13, 2025. https://mem0.ai/blog/introducing-openmemory-mcp.</w:t>
      </w:r>
    </w:p>
    <w:p>
      <w:pPr>
        <w:pStyle w:val="Bibliography"/>
        <w:rPr>
          <w:rStyle w:val="无"/>
        </w:rPr>
      </w:pPr>
      <w:r>
        <w:rPr>
          <w:rStyle w:val="无"/>
          <w:rtl w:val="0"/>
          <w:lang w:val="en-US"/>
        </w:rPr>
        <w:t xml:space="preserve">Model Context Protocol. 2026. </w:t>
      </w:r>
      <w:r>
        <w:rPr>
          <w:rStyle w:val="无"/>
          <w:rtl w:val="0"/>
          <w:lang w:val="en-US"/>
        </w:rPr>
        <w:t>“</w:t>
      </w:r>
      <w:r>
        <w:rPr>
          <w:rStyle w:val="无"/>
          <w:rtl w:val="0"/>
          <w:lang w:val="en-US"/>
        </w:rPr>
        <w:t>Model Context Protocol Specification, Revision 2026-07-28: Architecture and Tools.</w:t>
      </w:r>
      <w:r>
        <w:rPr>
          <w:rStyle w:val="无"/>
          <w:rtl w:val="0"/>
          <w:lang w:val="en-US"/>
        </w:rPr>
        <w:t xml:space="preserve">” </w:t>
      </w:r>
      <w:r>
        <w:rPr>
          <w:rStyle w:val="无"/>
          <w:rtl w:val="0"/>
          <w:lang w:val="en-US"/>
        </w:rPr>
        <w:t>Specification, accessed October 17, 2026. https://modelcontextprotocol.io/specification/2026-07-28/architecture.</w:t>
      </w:r>
      <w:bookmarkEnd w:id="50"/>
    </w:p>
    <w:p>
      <w:pPr>
        <w:pStyle w:val="Bibliography"/>
        <w:rPr>
          <w:rStyle w:val="无"/>
          <w:rFonts w:ascii="Times New Roman" w:cs="Times New Roman" w:hAnsi="Times New Roman" w:eastAsia="Times New Roman"/>
        </w:rPr>
      </w:pPr>
      <w:bookmarkStart w:name="refmemgpt" w:id="51"/>
      <w:r>
        <w:rPr>
          <w:rStyle w:val="无"/>
          <w:rFonts w:ascii="Times New Roman" w:hAnsi="Times New Roman"/>
          <w:rtl w:val="0"/>
          <w:lang w:val="en-US"/>
        </w:rPr>
        <w:t xml:space="preserve">Packer, Charles, Vivian Fang, Shishir G. Patil, Kevin Lin, Sarah Wooders, and Joseph E. Gonzalez. 2023. </w:t>
      </w:r>
      <w:r>
        <w:rPr>
          <w:rStyle w:val="无"/>
          <w:rFonts w:ascii="Times New Roman" w:hAnsi="Times New Roman" w:hint="default"/>
          <w:rtl w:val="0"/>
          <w:lang w:val="en-US"/>
        </w:rPr>
        <w:t>“</w:t>
      </w:r>
      <w:r>
        <w:rPr>
          <w:rStyle w:val="无"/>
          <w:rFonts w:ascii="Times New Roman" w:hAnsi="Times New Roman"/>
          <w:rtl w:val="0"/>
          <w:lang w:val="en-US"/>
        </w:rPr>
        <w:t>MemGPT: Towards LLMs as Operating Systems.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arXiv:2310.08560</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Park, Joon Sung, Joseph C. O</w:t>
      </w:r>
      <w:r>
        <w:rPr>
          <w:rStyle w:val="无"/>
          <w:rFonts w:ascii="Times New Roman" w:hAnsi="Times New Roman" w:hint="default"/>
          <w:rtl w:val="0"/>
          <w:lang w:val="en-US"/>
        </w:rPr>
        <w:t>’</w:t>
      </w:r>
      <w:r>
        <w:rPr>
          <w:rStyle w:val="无"/>
          <w:rFonts w:ascii="Times New Roman" w:hAnsi="Times New Roman"/>
          <w:rtl w:val="0"/>
          <w:lang w:val="en-US"/>
        </w:rPr>
        <w:t xml:space="preserve">Brien, Carrie J. Cai, Meredith Ringel Morris, Percy Liang, and Michael S. Bernstein. 2023. </w:t>
      </w:r>
      <w:r>
        <w:rPr>
          <w:rStyle w:val="无"/>
          <w:rFonts w:ascii="Times New Roman" w:hAnsi="Times New Roman" w:hint="default"/>
          <w:rtl w:val="0"/>
          <w:lang w:val="en-US"/>
        </w:rPr>
        <w:t>“</w:t>
      </w:r>
      <w:r>
        <w:rPr>
          <w:rStyle w:val="无"/>
          <w:rFonts w:ascii="Times New Roman" w:hAnsi="Times New Roman"/>
          <w:rtl w:val="0"/>
          <w:lang w:val="en-US"/>
        </w:rPr>
        <w:t>Generative Agents: Interactive Simulacra of Human Behavior.</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36th Annual ACM Symposium on User Interface Software and Technology (UIST)</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Rasmussen, Preston, Pavlo Paliychuk, Travis Beauvais, Jack Ryan, and Daniel Chalef. 2025. </w:t>
      </w:r>
      <w:r>
        <w:rPr>
          <w:rStyle w:val="无"/>
          <w:rFonts w:ascii="Times New Roman" w:hAnsi="Times New Roman" w:hint="default"/>
          <w:rtl w:val="0"/>
          <w:lang w:val="en-US"/>
        </w:rPr>
        <w:t>“</w:t>
      </w:r>
      <w:r>
        <w:rPr>
          <w:rStyle w:val="无"/>
          <w:rFonts w:ascii="Times New Roman" w:hAnsi="Times New Roman"/>
          <w:rtl w:val="0"/>
          <w:lang w:val="en-US"/>
        </w:rPr>
        <w:t>Zep: A Temporal Knowledge Graph Architecture for Agent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arXiv:2501.13956</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Wu, Di, Hongwei Wang, Wenhao Yu, Yuwei Zhang, Kai-Wei Chang, and Dong Yu. 2025. </w:t>
      </w:r>
      <w:r>
        <w:rPr>
          <w:rStyle w:val="无"/>
          <w:rFonts w:ascii="Times New Roman" w:hAnsi="Times New Roman" w:hint="default"/>
          <w:rtl w:val="0"/>
          <w:lang w:val="en-US"/>
        </w:rPr>
        <w:t>“</w:t>
      </w:r>
      <w:r>
        <w:rPr>
          <w:rStyle w:val="无"/>
          <w:rFonts w:ascii="Times New Roman" w:hAnsi="Times New Roman"/>
          <w:rtl w:val="0"/>
          <w:lang w:val="en-US"/>
        </w:rPr>
        <w:t>LongMemEval: Benchmarking Chat Assistants on Long-Term Interactive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International Conference on Learning Representations (ICLR)</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Xu, Wujiang, Zujie Liang, Kai Mei, Hang Gao, Juntao Tan, and Yongfeng Zhang. 2025. </w:t>
      </w:r>
      <w:r>
        <w:rPr>
          <w:rStyle w:val="无"/>
          <w:rFonts w:ascii="Times New Roman" w:hAnsi="Times New Roman" w:hint="default"/>
          <w:rtl w:val="0"/>
          <w:lang w:val="en-US"/>
        </w:rPr>
        <w:t>“</w:t>
      </w:r>
      <w:r>
        <w:rPr>
          <w:rStyle w:val="无"/>
          <w:rFonts w:ascii="Times New Roman" w:hAnsi="Times New Roman"/>
          <w:rtl w:val="0"/>
          <w:lang w:val="en-US"/>
        </w:rPr>
        <w:t>A-MEM: Agentic Memory for LLM Agents.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Advances in Neural Information Processing Systems (NeurIPS)</w:t>
      </w:r>
      <w:r>
        <w:rPr>
          <w:rStyle w:val="无"/>
          <w:rFonts w:ascii="Times New Roman" w:hAnsi="Times New Roman"/>
          <w:rtl w:val="0"/>
          <w:lang w:val="en-US"/>
        </w:rPr>
        <w:t>.</w:t>
      </w:r>
    </w:p>
    <w:p>
      <w:pPr>
        <w:pStyle w:val="Bibliography"/>
        <w:rPr>
          <w:rStyle w:val="无"/>
        </w:rPr>
      </w:pPr>
      <w:r>
        <w:rPr>
          <w:rStyle w:val="无"/>
          <w:rtl w:val="0"/>
          <w:lang w:val="en-US"/>
        </w:rPr>
        <w:t xml:space="preserve">Yang, Chang, Chuang Zhou, Yilin Xiao, et al. 2026. </w:t>
      </w:r>
      <w:r>
        <w:rPr>
          <w:rStyle w:val="无"/>
          <w:rtl w:val="0"/>
          <w:lang w:val="en-US"/>
        </w:rPr>
        <w:t>“</w:t>
      </w:r>
      <w:r>
        <w:rPr>
          <w:rStyle w:val="无"/>
          <w:rtl w:val="0"/>
          <w:lang w:val="en-US"/>
        </w:rPr>
        <w:t>Graph-Based Agent Memory: Taxonomy, Techniques, and Applications.</w:t>
      </w:r>
      <w:r>
        <w:rPr>
          <w:rStyle w:val="无"/>
          <w:rtl w:val="0"/>
          <w:lang w:val="en-US"/>
        </w:rPr>
        <w:t xml:space="preserve">” </w:t>
      </w:r>
      <w:r>
        <w:rPr>
          <w:rStyle w:val="无"/>
          <w:i w:val="1"/>
          <w:iCs w:val="1"/>
          <w:rtl w:val="0"/>
          <w:lang w:val="en-US"/>
        </w:rPr>
        <w:t>arXiv Preprint arXiv:2602.05665</w:t>
      </w:r>
      <w:r>
        <w:rPr>
          <w:rStyle w:val="无"/>
          <w:rtl w:val="0"/>
          <w:lang w:val="en-US"/>
        </w:rPr>
        <w:t>. Survey preprint.</w:t>
      </w:r>
      <w:bookmarkEnd w:id="51"/>
    </w:p>
    <w:p>
      <w:pPr>
        <w:pStyle w:val="Bibliography"/>
        <w:rPr>
          <w:rStyle w:val="无"/>
          <w:rFonts w:ascii="Times New Roman" w:cs="Times New Roman" w:hAnsi="Times New Roman" w:eastAsia="Times New Roman"/>
        </w:rPr>
      </w:pPr>
      <w:bookmarkStart w:name="refpalr" w:id="52"/>
      <w:r>
        <w:rPr>
          <w:rStyle w:val="无"/>
          <w:rFonts w:ascii="Times New Roman" w:hAnsi="Times New Roman"/>
          <w:rtl w:val="0"/>
          <w:lang w:val="en-US"/>
        </w:rPr>
        <w:t xml:space="preserve">Yang, Liangwei, Zhiwei Chen, Lixin Xia, Chen Yang, Yu Zhang, and Ben Kao. 2023. </w:t>
      </w:r>
      <w:r>
        <w:rPr>
          <w:rStyle w:val="无"/>
          <w:rFonts w:ascii="Times New Roman" w:hAnsi="Times New Roman" w:hint="default"/>
          <w:rtl w:val="0"/>
          <w:lang w:val="en-US"/>
        </w:rPr>
        <w:t>“</w:t>
      </w:r>
      <w:r>
        <w:rPr>
          <w:rStyle w:val="无"/>
          <w:rFonts w:ascii="Times New Roman" w:hAnsi="Times New Roman"/>
          <w:rtl w:val="0"/>
          <w:lang w:val="en-US"/>
        </w:rPr>
        <w:t>PALR: Personalization Aware LLMs for Recommendation.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arXiv:2305.07622</w:t>
      </w:r>
      <w:r>
        <w:rPr>
          <w:rStyle w:val="无"/>
          <w:rFonts w:ascii="Times New Roman" w:hAnsi="Times New Roman"/>
          <w:rtl w:val="0"/>
          <w:lang w:val="en-US"/>
        </w:rPr>
        <w:t>.</w:t>
      </w:r>
    </w:p>
    <w:p>
      <w:pPr>
        <w:pStyle w:val="Bibliography"/>
        <w:rPr>
          <w:rStyle w:val="无"/>
        </w:rPr>
      </w:pPr>
      <w:r>
        <w:rPr>
          <w:rStyle w:val="无"/>
          <w:rtl w:val="0"/>
          <w:lang w:val="en-US"/>
        </w:rPr>
        <w:t xml:space="preserve">Yu, Yi, Liuyi Yao, Yuexiang Xie, et al. 2026. </w:t>
      </w:r>
      <w:r>
        <w:rPr>
          <w:rStyle w:val="无"/>
          <w:rtl w:val="0"/>
          <w:lang w:val="en-US"/>
        </w:rPr>
        <w:t>“</w:t>
      </w:r>
      <w:r>
        <w:rPr>
          <w:rStyle w:val="无"/>
          <w:rtl w:val="0"/>
          <w:lang w:val="en-US"/>
        </w:rPr>
        <w:t>Agentic Memory: Learning Unified Long-Term and Short-Term Memory Management for Large Language Model Agents.</w:t>
      </w:r>
      <w:r>
        <w:rPr>
          <w:rStyle w:val="无"/>
          <w:rtl w:val="0"/>
          <w:lang w:val="en-US"/>
        </w:rPr>
        <w:t xml:space="preserve">” </w:t>
      </w:r>
      <w:r>
        <w:rPr>
          <w:rStyle w:val="无"/>
          <w:i w:val="1"/>
          <w:iCs w:val="1"/>
          <w:rtl w:val="0"/>
          <w:lang w:val="en-US"/>
        </w:rPr>
        <w:t>arXiv Preprint arXiv:2601.01885</w:t>
      </w:r>
      <w:r>
        <w:rPr>
          <w:rStyle w:val="无"/>
          <w:rtl w:val="0"/>
          <w:lang w:val="en-US"/>
        </w:rPr>
        <w:t>. ACL 2026.</w:t>
      </w:r>
    </w:p>
    <w:p>
      <w:pPr>
        <w:pStyle w:val="Bibliography"/>
      </w:pPr>
      <w:r>
        <w:rPr>
          <w:rStyle w:val="无"/>
          <w:rFonts w:ascii="Times New Roman" w:hAnsi="Times New Roman"/>
          <w:rtl w:val="0"/>
          <w:lang w:val="en-US"/>
        </w:rPr>
        <w:t xml:space="preserve">Zhong, Wanjun, Lianghong Guo, Qiqi Gao, He Ye, and Yanlin Wang. 2024. </w:t>
      </w:r>
      <w:r>
        <w:rPr>
          <w:rStyle w:val="无"/>
          <w:rFonts w:ascii="Times New Roman" w:hAnsi="Times New Roman" w:hint="default"/>
          <w:rtl w:val="0"/>
          <w:lang w:val="en-US"/>
        </w:rPr>
        <w:t>“</w:t>
      </w:r>
      <w:r>
        <w:rPr>
          <w:rStyle w:val="无"/>
          <w:rFonts w:ascii="Times New Roman" w:hAnsi="Times New Roman"/>
          <w:rtl w:val="0"/>
          <w:lang w:val="en-US"/>
        </w:rPr>
        <w:t>MemoryBank: Enhancing Large Language Models with Long-Term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AAAI Conference on Artificial Intelligence</w:t>
      </w:r>
      <w:r>
        <w:rPr>
          <w:rStyle w:val="无"/>
          <w:rFonts w:ascii="Times New Roman" w:hAnsi="Times New Roman"/>
          <w:rtl w:val="0"/>
          <w:lang w:val="en-US"/>
        </w:rPr>
        <w:t>.</w:t>
      </w:r>
      <w:bookmarkEnd w:id="52"/>
    </w:p>
    <w:sectPr>
      <w:headerReference w:type="default" r:id="rId10"/>
      <w:footerReference w:type="default" r:id="rId11"/>
      <w:pgSz w:w="12240" w:h="142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PingFang SC Regular">
    <w:charset w:val="00"/>
    <w:family w:val="roman"/>
    <w:pitch w:val="default"/>
  </w:font>
  <w:font w:name="Aptos Display">
    <w:charset w:val="00"/>
    <w:family w:val="roman"/>
    <w:pitch w:val="default"/>
  </w:font>
  <w:font w:name="Aptos">
    <w:charset w:val="00"/>
    <w:family w:val="roman"/>
    <w:pitch w:val="default"/>
  </w:font>
  <w:font w:name="PingFang SC Semibold">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Footnote Text"/>
      </w:pPr>
      <w:r>
        <w:rPr>
          <w:rStyle w:val="无"/>
          <w:rFonts w:ascii="Times New Roman" w:cs="Times New Roman" w:hAnsi="Times New Roman" w:eastAsia="Times New Roman"/>
          <w:vertAlign w:val="superscript"/>
        </w:rPr>
        <w:footnoteRef/>
      </w:r>
      <w:r>
        <w:rPr>
          <w:rStyle w:val="无"/>
          <w:rtl w:val="0"/>
          <w:lang w:val="en-US"/>
        </w:rPr>
        <w:t xml:space="preserve"> </w:t>
      </w:r>
      <w:r>
        <w:rPr>
          <w:rStyle w:val="Hyperlink.1"/>
        </w:rPr>
        <w:fldChar w:fldCharType="begin" w:fldLock="0"/>
      </w:r>
      <w:r>
        <w:rPr>
          <w:rStyle w:val="Hyperlink.1"/>
        </w:rPr>
        <w:instrText xml:space="preserve"> HYPERLINK "https://github.com/AngryKiwiWithLegs/Noesis"</w:instrText>
      </w:r>
      <w:r>
        <w:rPr>
          <w:rStyle w:val="Hyperlink.1"/>
        </w:rPr>
        <w:fldChar w:fldCharType="separate" w:fldLock="0"/>
      </w:r>
      <w:r>
        <w:rPr>
          <w:rStyle w:val="Hyperlink.1"/>
          <w:rtl w:val="0"/>
        </w:rPr>
        <w:t>https://github.com/AngryKiwiWithLegs/Noesis</w:t>
      </w:r>
      <w:r>
        <w:rPr/>
        <w:fldChar w:fldCharType="end" w:fldLock="0"/>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已导入的样式“1”"/>
  </w:abstractNum>
  <w:abstractNum w:abstractNumId="1">
    <w:multiLevelType w:val="hybridMultilevel"/>
    <w:styleLink w:val="已导入的样式“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已导入的样式“2”"/>
  </w:abstractNum>
  <w:abstractNum w:abstractNumId="3">
    <w:multiLevelType w:val="hybridMultilevel"/>
    <w:styleLink w:val="已导入的样式“2”"/>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中文" w:val="‘“(〔[{〈《「『【⦅〘〖«〝︵︷︹︻︽︿﹁﹃﹇﹙﹛﹝｢"/>
  <w:noLineBreaksBefore w:lang="中文"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页眉与页脚">
    <w:name w:val="页眉与页脚"/>
    <w:next w:val="页眉与页脚"/>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PingFang SC Regular" w:cs="Arial Unicode MS" w:hAnsi="PingFang SC Regular"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Body Text"/>
    <w:pPr>
      <w:keepNext w:val="0"/>
      <w:keepLines w:val="0"/>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56"/>
      <w:szCs w:val="56"/>
      <w:u w:val="none" w:color="000000"/>
      <w:shd w:val="nil" w:color="auto" w:fill="auto"/>
      <w:vertAlign w:val="baseline"/>
      <w:lang w:val="en-US"/>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uthor">
    <w:name w:val="Author"/>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Date">
    <w:name w:val="Date"/>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bstract Title">
    <w:name w:val="Abstract Title"/>
    <w:next w:val="Abstract"/>
    <w:pPr>
      <w:keepNext w:val="1"/>
      <w:keepLines w:val="1"/>
      <w:pageBreakBefore w:val="0"/>
      <w:widowControl w:val="1"/>
      <w:shd w:val="clear" w:color="auto" w:fill="auto"/>
      <w:suppressAutoHyphens w:val="0"/>
      <w:bidi w:val="0"/>
      <w:spacing w:before="300" w:after="0" w:line="240" w:lineRule="auto"/>
      <w:ind w:left="0" w:right="0" w:firstLine="0"/>
      <w:jc w:val="center"/>
      <w:outlineLvl w:val="9"/>
    </w:pPr>
    <w:rPr>
      <w:rFonts w:ascii="Aptos" w:cs="Aptos" w:hAnsi="Aptos" w:eastAsia="Apto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Abstract">
    <w:name w:val="Abstract"/>
    <w:next w:val="Body Text"/>
    <w:pPr>
      <w:keepNext w:val="1"/>
      <w:keepLines w:val="1"/>
      <w:pageBreakBefore w:val="0"/>
      <w:widowControl w:val="1"/>
      <w:shd w:val="clear" w:color="auto" w:fill="auto"/>
      <w:suppressAutoHyphens w:val="0"/>
      <w:bidi w:val="0"/>
      <w:spacing w:before="100" w:after="3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小标题">
    <w:name w:val="小标题"/>
    <w:next w:val="Body Text"/>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40"/>
      <w:szCs w:val="40"/>
      <w:u w:val="none" w:color="0f4761"/>
      <w:shd w:val="nil" w:color="auto" w:fill="auto"/>
      <w:vertAlign w:val="baseline"/>
      <w14:textOutline w14:w="12700" w14:cap="flat">
        <w14:noFill/>
        <w14:miter w14:lim="400000"/>
      </w14:textOutline>
      <w14:textFill>
        <w14:solidFill>
          <w14:srgbClr w14:val="0F4761"/>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正文 A">
    <w:name w:val="正文 A"/>
    <w:next w:val="正文 A"/>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已导入的样式“1”">
    <w:name w:val="已导入的样式“1”"/>
    <w:pPr>
      <w:numPr>
        <w:numId w:val="1"/>
      </w:numPr>
    </w:pPr>
  </w:style>
  <w:style w:type="character" w:styleId="无">
    <w:name w:val="无"/>
  </w:style>
  <w:style w:type="character" w:styleId="Hyperlink.0">
    <w:name w:val="Hyperlink.0"/>
    <w:basedOn w:val="无"/>
    <w:next w:val="Hyperlink.0"/>
    <w:rPr>
      <w:outline w:val="0"/>
      <w:color w:val="4f81bd"/>
      <w:u w:val="single" w:color="4f81bd"/>
      <w:lang w:val="en-US"/>
      <w14:textFill>
        <w14:solidFill>
          <w14:srgbClr w14:val="4F81BD"/>
        </w14:solidFill>
      </w14:textFill>
    </w:rPr>
  </w:style>
  <w:style w:type="character" w:styleId="Hyperlink.1">
    <w:name w:val="Hyperlink.1"/>
    <w:basedOn w:val="无"/>
    <w:next w:val="Hyperlink.1"/>
    <w:rPr>
      <w:outline w:val="0"/>
      <w:color w:val="4f81bd"/>
      <w:u w:val="single" w:color="4f81bd"/>
      <w14:textFill>
        <w14:solidFill>
          <w14:srgbClr w14:val="4F81BD"/>
        </w14:solidFill>
      </w14:textFill>
    </w:rPr>
  </w:style>
  <w:style w:type="paragraph" w:styleId="Footnote Text">
    <w:name w:val="Footnote Text"/>
    <w:next w:val="Footnote Text"/>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aptioned Figure">
    <w:name w:val="Captioned Figure"/>
    <w:next w:val="Captioned Figure"/>
    <w:pPr>
      <w:keepNext w:val="1"/>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Image Caption">
    <w:name w:val="Image Caption"/>
    <w:next w:val="Image Caption"/>
    <w:pPr>
      <w:keepNext w:val="0"/>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4">
    <w:name w:val="heading 4"/>
    <w:next w:val="Body Text"/>
    <w:pPr>
      <w:keepNext w:val="1"/>
      <w:keepLines w:val="1"/>
      <w:pageBreakBefore w:val="0"/>
      <w:widowControl w:val="1"/>
      <w:shd w:val="clear" w:color="auto" w:fill="auto"/>
      <w:suppressAutoHyphens w:val="0"/>
      <w:bidi w:val="0"/>
      <w:spacing w:before="80" w:after="40" w:line="240" w:lineRule="auto"/>
      <w:ind w:left="0" w:right="0" w:firstLine="0"/>
      <w:jc w:val="left"/>
      <w:outlineLvl w:val="2"/>
    </w:pPr>
    <w:rPr>
      <w:rFonts w:ascii="Aptos" w:cs="Aptos" w:hAnsi="Aptos" w:eastAsia="Aptos"/>
      <w:b w:val="0"/>
      <w:bCs w:val="0"/>
      <w:i w:val="1"/>
      <w:iCs w:val="1"/>
      <w:caps w:val="0"/>
      <w:smallCaps w:val="0"/>
      <w:strike w:val="0"/>
      <w:dstrike w:val="0"/>
      <w:outline w:val="0"/>
      <w:color w:val="0f4761"/>
      <w:spacing w:val="0"/>
      <w:kern w:val="0"/>
      <w:position w:val="0"/>
      <w:sz w:val="24"/>
      <w:szCs w:val="24"/>
      <w:u w:val="none" w:color="0f4761"/>
      <w:shd w:val="nil" w:color="auto" w:fill="auto"/>
      <w:vertAlign w:val="baseline"/>
      <w:lang w:val="en-US"/>
      <w14:textFill>
        <w14:solidFill>
          <w14:srgbClr w14:val="0F4761"/>
        </w14:solidFill>
      </w14:textFill>
    </w:rPr>
  </w:style>
  <w:style w:type="character" w:styleId="Hyperlink.2">
    <w:name w:val="Hyperlink.2"/>
    <w:basedOn w:val="无"/>
    <w:next w:val="Hyperlink.2"/>
    <w:rPr>
      <w:rFonts w:ascii="Times New Roman" w:cs="Times New Roman" w:hAnsi="Times New Roman" w:eastAsia="Times New Roman"/>
      <w:outline w:val="0"/>
      <w:color w:val="4f81bd"/>
      <w:u w:val="single" w:color="4f81bd"/>
      <w14:textFill>
        <w14:solidFill>
          <w14:srgbClr w14:val="4F81BD"/>
        </w14:solidFill>
      </w14:textFill>
    </w:rPr>
  </w:style>
  <w:style w:type="paragraph" w:styleId="小标题 2">
    <w:name w:val="小标题 2"/>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1"/>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32"/>
      <w:szCs w:val="32"/>
      <w:u w:val="none" w:color="0f4761"/>
      <w:shd w:val="nil" w:color="auto" w:fill="auto"/>
      <w:vertAlign w:val="baseline"/>
      <w14:textOutline w14:w="12700" w14:cap="flat">
        <w14:noFill/>
        <w14:miter w14:lim="400000"/>
      </w14:textOutline>
      <w14:textFill>
        <w14:solidFill>
          <w14:srgbClr w14:val="0F4761"/>
        </w14:solidFill>
      </w14:textFill>
    </w:rPr>
  </w:style>
  <w:style w:type="paragraph" w:styleId="Table Caption">
    <w:name w:val="Table Caption"/>
    <w:next w:val="Table Caption"/>
    <w:pPr>
      <w:keepNext w:val="1"/>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ompact">
    <w:name w:val="Compact"/>
    <w:next w:val="Compact"/>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正文">
    <w:name w:val="正文"/>
    <w:next w:val="正文"/>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numbering" w:styleId="已导入的样式“2”">
    <w:name w:val="已导入的样式“2”"/>
    <w:pPr>
      <w:numPr>
        <w:numId w:val="3"/>
      </w:numPr>
    </w:pPr>
  </w:style>
  <w:style w:type="character" w:styleId="Hyperlink.3">
    <w:name w:val="Hyperlink.3"/>
    <w:basedOn w:val="无"/>
    <w:next w:val="Hyperlink.3"/>
    <w:rPr>
      <w:rFonts w:ascii="Times New Roman" w:cs="Times New Roman" w:hAnsi="Times New Roman" w:eastAsia="Times New Roman"/>
      <w:outline w:val="0"/>
      <w:color w:val="4f81bd"/>
      <w:u w:val="none" w:color="4f81bd"/>
      <w14:textFill>
        <w14:solidFill>
          <w14:srgbClr w14:val="4F81BD"/>
        </w14:solidFill>
      </w14:textFill>
    </w:rPr>
  </w:style>
  <w:style w:type="paragraph" w:styleId="Bibliography">
    <w:name w:val="Bibliography"/>
    <w:next w:val="Bibliograph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footnotes" Target="footnotes.xml"/><Relationship Id="rId13" Type="http://schemas.openxmlformats.org/officeDocument/2006/relationships/numbering" Target="numbering.xml"/><Relationship Id="rId1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PingFang SC Semibold"/>
        <a:ea typeface="PingFang SC Semibold"/>
        <a:cs typeface="PingFang SC Semibold"/>
      </a:majorFont>
      <a:minorFont>
        <a:latin typeface="PingFang SC Regular"/>
        <a:ea typeface="PingFang SC Regular"/>
        <a:cs typeface="PingFang SC Regular"/>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ingFang SC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ingFang SC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