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10: Lab Safety, Equipment, and Scientific Investigation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Lab Safety Design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student wants to investigate which metal (iron, copper, or zinc) reacts most vigorously with hydrochloric acid. They plan to pour acid into three beakers, add a different metal to each, and observe. Their teacher says the procedure is incomplete.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student's procedure is missing the following safety precautions and experimental controls:___.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Reference the lab safety rules from class and identify at least two safety issues and two experimental design flaws in the student's plan.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student needs to add___ because without it,___. Additionally, the experiment requires___ as a control so that___, which ensures the results are valid.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