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5: Physical vs. Chemical Properties and Changes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distinguish between physical and chemical properties and identify evidence that a physical or chemical change has occurred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Physical Change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change in ________ that alters ________ form or ________ but not ________ chemical composition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Indicator (of chemical change)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Observable evidence such ________ color change, ________ production, temperature ________ or precipitate ________ that suggests ________ new substance ________ formed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Physical Changes — Reversible Transformations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Physical vs. Chemical Properties and Changes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Physical vs. Chemical Properties and Changes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physical vs. chemical properties and changes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physical vs. chemical properties and changes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