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9: Lab Safety, Equipment, and Scientific Investigation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identify proper lab safety procedures, demonstrate correct use of common lab equipment, and design a basic investigation with appropriate controls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MSDS/SDS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 Safety Data ________ — a ________ that lists ________ handling procedures, ________ first aid ________ each chemical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Erlenmeyer Flask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cone-shaped glass ________ with a ________ neck used ________ mixing and ________ liquids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Chemical Handling and Disposal Rules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Common Lab Equipment — Names and Uses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Lab Safety, Equipment, and Scientific Investigation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Lab Safety, Equipment, and Scientific Investigation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lab safety, equipment, and scientific investigation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lab safety, equipment, and scientific investigation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