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10: Electron Configuration and Orbital Notation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write the full and shorthand electron configuration for elements 1-36 and represent them using orbital notation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Electron Configuration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arrangement of ________ in the ________ of an ________ written using ________ notation (e.g., ________ 2s2 2p3)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Hund's Rule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When filling orbitals ________ equal energy, ________ occupy each ________ singly before ________ up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Energy Levels, Sublevels, and Orbitals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Noble Gas Shorthand Notation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Electron Configuration and Orbital Notation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Electron Configuration and Orbital Notation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electron configuration and orbital notation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electron configuration and orbital notation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