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11: Electron Configuration and Orbital Notation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write the full and shorthand electron configuration for elements 1-36 and represent them using orbital notation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Aufbau Principle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Electrons fill the ________ energy sublevel ________ before occupying ________ energy sublevels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Sublevel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subdivision of ________ energy level ________ as s, ________ d, or ________ each with ________ different number ________ orbitals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Three Rules — Aufbau, Pauli, and Hund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Orbital Notation with Arrow Diagrams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Electron Configuration and Orbital Notation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Electron Configuration and Orbital Notation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electron configuration and orbital notation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electron configuration and orbital notation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