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14: Electron Dot Structures and Valence Electrons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draw Lewis electron dot structures for main group elements and use valence electron count to predict an element's bonding behavior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Lewis Dot Structure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diagram that ________ the valence ________ of an ________ as dots ________ around the ________ symbol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Core Electrons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inner electrons ________ an atom ________ are not ________ the outermost ________ level and ________ not participate ________ bonding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Connecting Valence Electrons to the Periodic Table Group Number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Octet Rule — Why 8 Is the Magic Number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Electron Dot Structures and Valence Electrons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Electron Dot Structures and Valence Electrons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electron dot structures and valence electrons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electron dot structures and valence electrons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