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19: Metals, Nonmetals, Metalloids, and Element Families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classify elements as metals, nonmetals, or metalloids and describe the characteristic properties and common reactions of the major element families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Nonmetal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element that ________ typically dull, ________ and a ________ conductor; nonmetals ________ to gain ________ to form ________ 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Alkali Metal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Group 1 ________ (excluding hydrogen) ________ is soft, ________ reactive, and ________ +1 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Noble Gas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Group 18 ________ with a ________ valence shell ________ is chemically ________ under normal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Alkali Metals (Group 1) and Alkaline Earth Metals (Group 2)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Transition Metals — The Middle of the Table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Metals, Nonmetals, Metalloids, and Element Families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Metals, Nonmetals, Metalloids, and Element Families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metals, nonmetals, metalloids, and element families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metals, nonmetals, metalloids, and element families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