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11: VSEPR Theory and Molecular Geometry (Day 3 of 3)</w:t>
        <w:br/>
      </w:r>
      <w:r>
        <w:rPr>
          <w:rFonts w:ascii="Calibri" w:hAnsi="Calibri"/>
          <w:b w:val="0"/>
          <w:i/>
          <w:color w:val="D6E4F0"/>
          <w:sz w:val="22"/>
          <w:u w:val="none"/>
        </w:rPr>
        <w:t>PE: HS-PS2-6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predict the three-dimensional shape of a molecule using VSEPR theory and the number of bonding and lone pairs around the central atom.</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predict the three-dimensional shape of a molecule using VSEPR theory and the number of bonding and lone pairs around the central atom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HS-PS2-6</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b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Balloon sets (4-6 per group for geometry modeling)</w:t>
      </w:r>
    </w:p>
    <w:p>
      <w:pPr>
        <w:pStyle w:val="ListBullet"/>
        <w:spacing w:before="20" w:after="20"/>
      </w:pPr>
      <w:r>
        <w:rPr>
          <w:rFonts w:ascii="Calibri" w:hAnsi="Calibri"/>
          <w:b w:val="0"/>
          <w:i w:val="0"/>
          <w:color w:val="000000"/>
          <w:sz w:val="22"/>
          <w:u w:val="none"/>
        </w:rPr>
        <w:t>Molecular model kits (1 set per group)</w:t>
      </w:r>
    </w:p>
    <w:p>
      <w:pPr>
        <w:pStyle w:val="ListBullet"/>
        <w:spacing w:before="20" w:after="20"/>
      </w:pPr>
      <w:r>
        <w:rPr>
          <w:rFonts w:ascii="Calibri" w:hAnsi="Calibri"/>
          <w:b w:val="0"/>
          <w:i w:val="0"/>
          <w:color w:val="000000"/>
          <w:sz w:val="22"/>
          <w:u w:val="none"/>
        </w:rPr>
        <w:t>VSEPR geometry reference chart (printed)</w:t>
      </w:r>
    </w:p>
    <w:p>
      <w:pPr>
        <w:pStyle w:val="ListBullet"/>
        <w:spacing w:before="20" w:after="20"/>
      </w:pPr>
      <w:r>
        <w:rPr>
          <w:rFonts w:ascii="Calibri" w:hAnsi="Calibri"/>
          <w:b w:val="0"/>
          <w:i w:val="0"/>
          <w:color w:val="000000"/>
          <w:sz w:val="22"/>
          <w:u w:val="none"/>
        </w:rPr>
        <w:t>Molecular geometry worksheet (printed)</w:t>
      </w:r>
    </w:p>
    <w:p>
      <w:pPr>
        <w:pStyle w:val="ListBullet"/>
        <w:spacing w:before="20" w:after="20"/>
      </w:pPr>
      <w:r>
        <w:rPr>
          <w:rFonts w:ascii="Calibri" w:hAnsi="Calibri"/>
          <w:b w:val="0"/>
          <w:i w:val="0"/>
          <w:color w:val="000000"/>
          <w:sz w:val="22"/>
          <w:u w:val="none"/>
        </w:rPr>
        <w:t>3D molecular geometry posters or digital models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Balloon demo: Inflate 4 balloons and tie them together at a central point. Ask: What shape do they naturally form? (tetrahedral) Why? (They repel each other and maximize the space between them.) Now pop one balloon — what shape do the remaining 3 form? (trigonal pyramidal) This is exactly how electron pairs around a central atom determine molecular shape.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Students use molecular model kits to build five molecules: BeCl2 (2 bonding pairs, linear), BF3 (3 bonding pairs, trigonal planar), CH4 (4 bonding pairs, tetrahedral), NH3 (3 bonding + 1 lone pair, trigonal pyramidal), H2O (2 bonding + 2 lone pairs, bent). For each, they record: Lewis structure, number of bonding pairs, number of lone pairs, 3D shape name, and approximate bond angle.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introduces VSEPR (Valence Shell Electron Pair Repulsion) theory: electron pairs around a central atom arrange themselves to minimize repulsion. Key shapes and angles: linear (180 degrees), trigonal planar (120 degrees), tetrahedral (109.5 degrees), trigonal pyramidal (~107 degrees), bent (~104.5 degrees). Emphasize that lone pairs take up more space than bonding pairs, so they compress bond angles.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Students predict the molecular geometry for 6 additional molecules by drawing Lewis structures first, then counting electron groups: CO2, SO2, CCl4, PCl3, H2S, and CHCl3. They build each with model kits to verify their predictions.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(1) Draw the Lewis structure for ammonia (NH3) and name its molecular geometry. (2) Explain why H2O is bent even though oxygen has 4 electron groups. (3) Predict the shape of CO2 and explain why it is different from H2O, even though both have 2 atoms bonded to a central atom.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VSEPR decision flowchart: 'How many electron groups? -&gt; How many are lone pairs? -&gt; Shape name and angle.' Include model kit building instructions with photographs for each shape.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model building and geometry predictions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Extend to 5 and 6 electron group geometries (trigonal bipyramidal and octahedral) and predict shapes for SF4, ClF3, and XeF2.</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VSEPR chart with 3D photographs of each geometry labeled in English and native language; allow students to take photos of their model kit structures as evidence.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molecules from 6 to 4; provide a completed Lewis structure for each molecule so students focus only on geometry prediction; allow use of model kits during the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molecular geometry is critical in pharmaceutical chemistry — the shape of a drug molecule determines whether it can fit into a receptor in the body (like a key in a lock). Highlight Tu Youyou, the Chinese chemist who won the Nobel Prize for discovering artemisinin, an antimalarial drug, by studying traditional Chinese herbal medicine and understanding the molecular structure of the active compound.</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'Linear': Start with 'Linear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