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16: Intermolecular Forces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identify the types of intermolecular forces present in a substance and rank them by strength to predict physical properties like boiling point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Dipole-Dipole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Attractive forces between ________ positive end ________ one polar ________ and the ________ end of ________ polar molecule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Intramolecular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bond ________ a molecule ________ covalent, or ________ as opposed ________ weaker intermolecular ________ between molecules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Dipole-Dipole Forces — Polar Molecules Attract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Intermolecular Forces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Intermolecular Forces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intermolecular forces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intermolecular forces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