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20: Bonding and Structure Unit Review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analyze an unknown substance's properties and systematically determine its bond type, molecular geometry, polarity, and intermolecular forces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Intermolecular Force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weaker force ________ attraction between ________ molecules that ________ physical properties ________ boiling point ________ solubility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Phenomenon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observable event ________ the natural ________ that can ________ explained using ________ principles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Review — Molecular Geometry and Polarity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The Big Idea — From Atoms to Properties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Bonding and Structure Unit Review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Bonding and Structure Unit Review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bonding and structure unit review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bonding and structure unit review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