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3: Ionic Bonding: Electron Transfer and Crystal Lattices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Ionic Bonding and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tests two white crystalline substances. Substance A melts at 801 degrees C, dissolves in water, and the solution conducts electricity. Substance B melts at 186 degrees C, dissolves in water, but the solution does not conduct electricity.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Substance A is an ionic compound and Substance B is a molecular compound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melting point, solubility, and conductivity data for both substances to the expected properties of ionic and molecular compounds.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Substance A has a high melting point because___, and its solution conducts electricity because___. Substance B has a low melting point because___, and its solution does not conduct because___, indicating it is made of___.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