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6: Naming Ionic and Covalent Compounds (IUPAC Nomenclature)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name ionic compounds (including those with polyatomic ions and transition metals) and covalent compounds using IUPAC nomenclature rules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Greek Prefixes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Number prefixes (mono, ________ tri, tetra, ________ hexa) used ________ name covalent ________ to indicate ________ number of ________ atom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Transition Metals and the Stock System (Roman Numerals)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Naming Ionic and Covalent Compounds (IUPAC Nomenclature)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Naming Ionic and Covalent Compounds (IUPAC Nomenclature)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naming ionic and covalent compounds (iupac nomenclature)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naming ionic and covalent compounds (iupac nomenclature)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