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5: Chemical Reactions &amp; Stoichiometry  |  Lesson 25: Stoichiometry Unit Review and Regents Exam Preparation (Day 2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analyze my understanding to solve multi-step stoichiometry problems and analyze phenomena-based question clusters integrating reaction types, equation balancing, and quantitative calculations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Conservation of Mass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principle that ________ total mass ________ reactants equals ________ total mass ________ products in ________ chemical reaction; ________ are rearranged, ________ created or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Review — The Complete Stoichiometry Road Map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Review — Gas Stoichiometry at STP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Stoichiometry Unit Review and Regents Exam Preparation (Day 2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Stoichiometry Unit Review and Regents Exam Preparation (Day 2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stoichiometry unit review and regents exam preparation (day 2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stoichiometry unit review and regents exam preparation (day 2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