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5: Chemical Reactions &amp; Stoichiometry  |  Lesson 3: Evidence of Chemical Reactions and Conservation of Mass (Day 3 of 3)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Conservation of Mass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student places an open beaker containing baking soda on a balance and records a mass of 85.0 g. They add vinegar and observe bubbling. After the reaction stops, the balance reads 82.3 g. The student concludes that mass was not conserved.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I claim that the student's conclusion is incorrect because mass was conserved, but___ explains the apparent loss of 2.7 g.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Identify the gas produced in the reaction (CO2), explain why it escaped the open beaker, and describe how the experiment could be redesigned to demonstrate conservation of mass.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The reaction between baking soda and vinegar produces___ gas, which is___ and escaped the open beaker into the air. The 'missing' 2.7 g is the mass of the___. If the reaction were conducted in a___, the mass before and after would be___, demonstrating that___.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