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14: Hess's Law and Enthalpy Calculations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apply Hess's Law to calculate the enthalpy change of a reaction by combining two or more thermochemical equations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State Function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property that ________ only on ________ current state ________ a system, ________ on the ________ taken to ________ that state; ________ is a ________ function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Step-by-Step Method for Solving Hess's Law Problems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Hess's Law and Enthalpy Calculations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Hess's Law and Enthalpy Calculations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hess's law and enthalpy calculations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hess's law and enthalpy calculations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