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2: Exothermic vs. Endothermic Reactions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Energy Flow in Chemical Reactions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camping supply company sells two products: a hand warmer that uses iron powder exposed to air, and a cold pack that contains ammonium nitrate and water separated by a thin membrane. When you squeeze the cold pack, the membrane breaks and the pack gets very cold.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hand warmer undergoes a(n) ___ reaction and the cold pack undergoes a(n) ___ reaction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temperature data from the dissolution experiments and energy flow diagrams to support your classification of each product.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hand warmer releases energy to the surroundings because___. This is consistent with a(n) ___ reaction where the energy of the products is ___ than the energy of the reactants. The cold pack, however,___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