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2: Exothermic vs. Endothermic Reactions (Day 2 of 2)</w:t>
        <w:br/>
      </w:r>
      <w:r>
        <w:rPr>
          <w:rFonts w:ascii="Calibri" w:hAnsi="Calibri"/>
          <w:b w:val="0"/>
          <w:i/>
          <w:color w:val="D6E4F0"/>
          <w:sz w:val="22"/>
          <w:u w:val="none"/>
        </w:rPr>
        <w:t>PE: HS-PS1-4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classify a chemical reaction as exothermic or endothermic based on temperature change data and explain the direction of energy flow between the system and surroundings.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classify a chemical reaction as exothermic or endothermic based on temperature change data and explain the direction of energy flow between the system and surroundings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(2 per group)</w:t>
      </w:r>
    </w:p>
    <w:p>
      <w:pPr>
        <w:pStyle w:val="ListBullet"/>
        <w:spacing w:before="20" w:after="20"/>
      </w:pPr>
      <w:r>
        <w:rPr>
          <w:rFonts w:ascii="Calibri" w:hAnsi="Calibri"/>
          <w:b w:val="0"/>
          <w:i w:val="0"/>
          <w:color w:val="000000"/>
          <w:sz w:val="22"/>
          <w:u w:val="none"/>
        </w:rPr>
        <w:t>Thermometers or temperature probes (1 per group)</w:t>
      </w:r>
    </w:p>
    <w:p>
      <w:pPr>
        <w:pStyle w:val="ListBullet"/>
        <w:spacing w:before="20" w:after="20"/>
      </w:pPr>
      <w:r>
        <w:rPr>
          <w:rFonts w:ascii="Calibri" w:hAnsi="Calibri"/>
          <w:b w:val="0"/>
          <w:i w:val="0"/>
          <w:color w:val="000000"/>
          <w:sz w:val="22"/>
          <w:u w:val="none"/>
        </w:rPr>
        <w:t>Calcium chloride and water (exothermic dissolution)</w:t>
      </w:r>
    </w:p>
    <w:p>
      <w:pPr>
        <w:pStyle w:val="ListBullet"/>
        <w:spacing w:before="20" w:after="20"/>
      </w:pPr>
      <w:r>
        <w:rPr>
          <w:rFonts w:ascii="Calibri" w:hAnsi="Calibri"/>
          <w:b w:val="0"/>
          <w:i w:val="0"/>
          <w:color w:val="000000"/>
          <w:sz w:val="22"/>
          <w:u w:val="none"/>
        </w:rPr>
        <w:t>Ammonium nitrate and water (endothermic dissolution)</w:t>
      </w:r>
    </w:p>
    <w:p>
      <w:pPr>
        <w:pStyle w:val="ListBullet"/>
        <w:spacing w:before="20" w:after="20"/>
      </w:pPr>
      <w:r>
        <w:rPr>
          <w:rFonts w:ascii="Calibri" w:hAnsi="Calibri"/>
          <w:b w:val="0"/>
          <w:i w:val="0"/>
          <w:color w:val="000000"/>
          <w:sz w:val="22"/>
          <w:u w:val="none"/>
        </w:rPr>
        <w:t>Commercial hand warmer and cold pack (1 each for demo)</w:t>
      </w:r>
    </w:p>
    <w:p>
      <w:pPr>
        <w:pStyle w:val="ListBullet"/>
        <w:spacing w:before="20" w:after="20"/>
      </w:pPr>
      <w:r>
        <w:rPr>
          <w:rFonts w:ascii="Calibri" w:hAnsi="Calibri"/>
          <w:b w:val="0"/>
          <w:i w:val="0"/>
          <w:color w:val="000000"/>
          <w:sz w:val="22"/>
          <w:u w:val="none"/>
        </w:rPr>
        <w:t>Energy flow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Pass around an activated hand warmer and an activated cold pack. Students touch both and record the temperature sensation. Ask: Both involve chemicals reacting — why does one feel hot and the other cold? Where is the energy coming from or going to? Students write initial hypotheses in notebooks.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In pairs, students conduct two mini-experiments. Experiment A: Dissolve calcium chloride in water and record the temperature change every 30 seconds for 3 minutes. Experiment B: Dissolve ammonium nitrate in water and record temperature changes on the same schedule. Students graph both data sets on the same axes using different colors.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defines system (the chemicals reacting) and surroundings (everything else, including the water and cup). In exothermic reactions, energy flows from system to surroundings, so surroundings get warmer. In endothermic reactions, energy flows from surroundings to system, so surroundings get cooler. Students label their graphs and complete an energy flow diagram showing arrows for each reaction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classify five real-world processes as exothermic or endothermic: combustion of gasoline, photosynthesis, cooking an egg, ice melting, and rusting of iron. For each, they identify the system and surroundings and draw the energy flow arrow.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student dissolves a mystery salt in water and the temperature rises from 22 degrees C to 35 degrees C. (1) Is this process exothermic or endothermic? (2) Did the system release or absorb energy? (3) Draw an energy flow diagram with labeled arrows.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pre-drawn energy flow diagram template with labeled boxes for system and surroundings; include sentence starters for classifying reactions: 'This reaction is ___ because the temperature of the surroundings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two dissolution experiments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explain why ammonium nitrate cold packs are used in first aid instead of ice, and calculate which provides more cooling per gram using provided enthalpy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card with visual energy flow diagrams labeled in English and Spanish; use color-coding (red for exothermic, blue for endothermic) consistently throughout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time intervals already filled in; partner with a peer for temperature readings; reduce classification problems from five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cooking methods across cultures — tandoori ovens (sustained exothermic combustion), Korean ondol floor heating (using combustion heat transfer), and the endothermic process of evaporative cooling used in Nigerian clay pot refrigerators (zeer pots). Highlight how communities engineered energy solutions long before formal thermochemistry.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'Surroundings': Start with 'Surroundings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