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120"/>
        <w:jc w:val="center"/>
      </w:pPr>
      <w:r>
        <w:rPr>
          <w:rFonts w:ascii="Calibri" w:hAnsi="Calibri"/>
          <w:b/>
          <w:i w:val="0"/>
          <w:color w:val="1F4E79"/>
          <w:sz w:val="28"/>
          <w:u w:val="none"/>
        </w:rPr>
        <w:t>Chemistry - Unit 6: Energy in Chemical Reactions</w:t>
      </w:r>
    </w:p>
    <w:p>
      <w:pPr>
        <w:spacing w:before="0" w:after="160"/>
        <w:jc w:val="center"/>
      </w:pPr>
      <w:r>
        <w:rPr>
          <w:rFonts w:ascii="Calibri" w:hAnsi="Calibri"/>
          <w:b w:val="0"/>
          <w:i/>
          <w:color w:val="1F4E79"/>
          <w:sz w:val="22"/>
          <w:u w:val="none"/>
        </w:rPr>
        <w:t>Duration: 18 days  |  Performance Expectations: HS-PS1-4, HS-PS3-1, HS-PS3-5</w:t>
      </w:r>
    </w:p>
    <w:p>
      <w:pPr>
        <w:spacing w:before="40" w:after="40"/>
        <w:pBdr>
          <w:bottom w:val="single" w:sz="4" w:space="1" w:color="1F4E79"/>
        </w:pBdr>
      </w:pPr>
    </w:p>
    <w:p>
      <w:pPr>
        <w:spacing w:before="160" w:after="80"/>
        <w:jc w:val="left"/>
      </w:pPr>
      <w:r>
        <w:rPr>
          <w:rFonts w:ascii="Calibri" w:hAnsi="Calibri"/>
          <w:b/>
          <w:i w:val="0"/>
          <w:color w:val="1F4E79"/>
          <w:sz w:val="24"/>
          <w:u w:val="none"/>
        </w:rPr>
        <w:t>Anchoring Phenomenon</w:t>
      </w:r>
    </w:p>
    <w:p>
      <w:pPr>
        <w:spacing w:before="80" w:after="80"/>
        <w:shd w:fill="D6E4F0" w:val="clear"/>
      </w:pPr>
      <w:r>
        <w:rPr>
          <w:rFonts w:ascii="Calibri" w:hAnsi="Calibri"/>
          <w:b/>
          <w:i w:val="0"/>
          <w:color w:val="1F4E79"/>
          <w:sz w:val="22"/>
          <w:u w:val="none"/>
        </w:rPr>
        <w:t xml:space="preserve">Phenomenon: </w:t>
      </w:r>
      <w:r>
        <w:rPr>
          <w:rFonts w:ascii="Calibri" w:hAnsi="Calibri"/>
          <w:b w:val="0"/>
          <w:i w:val="0"/>
          <w:color w:val="000000"/>
          <w:sz w:val="22"/>
          <w:u w:val="none"/>
        </w:rPr>
        <w:t>A disposable hand warmer heats up when you open the package and expose it to air, but an instant cold pack gets cold when you squeeze it and break the inner pouch. Both involve chemical reactions — why does one release heat while the other absorbs it?</w:t>
      </w:r>
    </w:p>
    <w:p>
      <w:pPr>
        <w:spacing w:before="160" w:after="80"/>
        <w:jc w:val="left"/>
      </w:pPr>
      <w:r>
        <w:rPr>
          <w:rFonts w:ascii="Calibri" w:hAnsi="Calibri"/>
          <w:b/>
          <w:i w:val="0"/>
          <w:color w:val="1F4E79"/>
          <w:sz w:val="24"/>
          <w:u w:val="none"/>
        </w:rPr>
        <w:t>Essential Questions</w:t>
      </w:r>
    </w:p>
    <w:p>
      <w:pPr>
        <w:pStyle w:val="ListBullet"/>
        <w:spacing w:before="20" w:after="20"/>
      </w:pPr>
      <w:r>
        <w:rPr>
          <w:rFonts w:ascii="Calibri" w:hAnsi="Calibri"/>
          <w:b w:val="0"/>
          <w:i w:val="0"/>
          <w:color w:val="000000"/>
          <w:sz w:val="22"/>
          <w:u w:val="none"/>
        </w:rPr>
        <w:t>How can we measure and predict the energy changes that occur during chemical reactions?</w:t>
      </w:r>
    </w:p>
    <w:p>
      <w:pPr>
        <w:pStyle w:val="ListBullet"/>
        <w:spacing w:before="20" w:after="20"/>
      </w:pPr>
      <w:r>
        <w:rPr>
          <w:rFonts w:ascii="Calibri" w:hAnsi="Calibri"/>
          <w:b w:val="0"/>
          <w:i w:val="0"/>
          <w:color w:val="000000"/>
          <w:sz w:val="22"/>
          <w:u w:val="none"/>
        </w:rPr>
        <w:t>What role does bond breaking and bond forming play in determining whether a reaction is exothermic or endothermic?</w:t>
      </w:r>
    </w:p>
    <w:p>
      <w:pPr>
        <w:pStyle w:val="ListBullet"/>
        <w:spacing w:before="20" w:after="20"/>
      </w:pPr>
      <w:r>
        <w:rPr>
          <w:rFonts w:ascii="Calibri" w:hAnsi="Calibri"/>
          <w:b w:val="0"/>
          <w:i w:val="0"/>
          <w:color w:val="000000"/>
          <w:sz w:val="22"/>
          <w:u w:val="none"/>
        </w:rPr>
        <w:t>How do potential energy diagrams help us visualize the energy changes in a reaction?</w:t>
      </w:r>
    </w:p>
    <w:p>
      <w:pPr>
        <w:spacing w:before="160" w:after="80"/>
        <w:jc w:val="left"/>
      </w:pPr>
      <w:r>
        <w:rPr>
          <w:rFonts w:ascii="Calibri" w:hAnsi="Calibri"/>
          <w:b/>
          <w:i w:val="0"/>
          <w:color w:val="1F4E79"/>
          <w:sz w:val="24"/>
          <w:u w:val="none"/>
        </w:rPr>
        <w:t>Unit Pacing &amp; Sequence</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008"/>
            <w:shd w:fill="1F4E79" w:val="clear"/>
          </w:tcPr>
          <w:p>
            <w:pPr>
              <w:jc w:val="center"/>
            </w:pPr>
            <w:r/>
            <w:r>
              <w:rPr>
                <w:rFonts w:ascii="Calibri" w:hAnsi="Calibri"/>
                <w:b/>
                <w:i w:val="0"/>
                <w:color w:val="FFFFFF"/>
                <w:sz w:val="22"/>
                <w:u w:val="none"/>
              </w:rPr>
              <w:t>Lesson #</w:t>
            </w:r>
          </w:p>
        </w:tc>
        <w:tc>
          <w:tcPr>
            <w:tcW w:type="dxa" w:w="2880"/>
            <w:shd w:fill="1F4E79" w:val="clear"/>
          </w:tcPr>
          <w:p>
            <w:pPr>
              <w:jc w:val="center"/>
            </w:pPr>
            <w:r/>
            <w:r>
              <w:rPr>
                <w:rFonts w:ascii="Calibri" w:hAnsi="Calibri"/>
                <w:b/>
                <w:i w:val="0"/>
                <w:color w:val="FFFFFF"/>
                <w:sz w:val="22"/>
                <w:u w:val="none"/>
              </w:rPr>
              <w:t>Title</w:t>
            </w:r>
          </w:p>
        </w:tc>
        <w:tc>
          <w:tcPr>
            <w:tcW w:type="dxa" w:w="864"/>
            <w:shd w:fill="1F4E79" w:val="clear"/>
          </w:tcPr>
          <w:p>
            <w:pPr>
              <w:jc w:val="center"/>
            </w:pPr>
            <w:r/>
            <w:r>
              <w:rPr>
                <w:rFonts w:ascii="Calibri" w:hAnsi="Calibri"/>
                <w:b/>
                <w:i w:val="0"/>
                <w:color w:val="FFFFFF"/>
                <w:sz w:val="22"/>
                <w:u w:val="none"/>
              </w:rPr>
              <w:t>Days</w:t>
            </w:r>
          </w:p>
        </w:tc>
        <w:tc>
          <w:tcPr>
            <w:tcW w:type="dxa" w:w="5040"/>
            <w:shd w:fill="1F4E79" w:val="clear"/>
          </w:tcPr>
          <w:p>
            <w:pPr>
              <w:jc w:val="center"/>
            </w:pPr>
            <w:r/>
            <w:r>
              <w:rPr>
                <w:rFonts w:ascii="Calibri" w:hAnsi="Calibri"/>
                <w:b/>
                <w:i w:val="0"/>
                <w:color w:val="FFFFFF"/>
                <w:sz w:val="22"/>
                <w:u w:val="none"/>
              </w:rPr>
              <w:t>Description</w:t>
            </w:r>
          </w:p>
        </w:tc>
      </w:tr>
      <w:tr>
        <w:tc>
          <w:tcPr>
            <w:tcW w:type="dxa" w:w="1008"/>
          </w:tcPr>
          <w:p>
            <w:r/>
            <w:r>
              <w:rPr>
                <w:rFonts w:ascii="Calibri" w:hAnsi="Calibri"/>
                <w:b w:val="0"/>
                <w:i w:val="0"/>
                <w:color w:val="000000"/>
                <w:sz w:val="22"/>
                <w:u w:val="none"/>
              </w:rPr>
              <w:t>1</w:t>
            </w:r>
          </w:p>
        </w:tc>
        <w:tc>
          <w:tcPr>
            <w:tcW w:type="dxa" w:w="2880"/>
          </w:tcPr>
          <w:p>
            <w:r/>
            <w:r>
              <w:rPr>
                <w:rFonts w:ascii="Calibri" w:hAnsi="Calibri"/>
                <w:b w:val="0"/>
                <w:i w:val="0"/>
                <w:color w:val="000000"/>
                <w:sz w:val="22"/>
                <w:u w:val="none"/>
              </w:rPr>
              <w:t>Exothermic vs. Endothermic Reactions (Day 1 of 2)</w:t>
            </w:r>
          </w:p>
        </w:tc>
        <w:tc>
          <w:tcPr>
            <w:tcW w:type="dxa" w:w="864"/>
          </w:tcPr>
          <w:p>
            <w:r/>
            <w:r>
              <w:rPr>
                <w:rFonts w:ascii="Calibri" w:hAnsi="Calibri"/>
                <w:b w:val="0"/>
                <w:i w:val="0"/>
                <w:color w:val="000000"/>
                <w:sz w:val="22"/>
                <w:u w:val="none"/>
              </w:rPr>
              <w:t>1</w:t>
            </w:r>
          </w:p>
        </w:tc>
        <w:tc>
          <w:tcPr>
            <w:tcW w:type="dxa" w:w="5040"/>
          </w:tcPr>
          <w:p>
            <w:r/>
            <w:r>
              <w:rPr>
                <w:rFonts w:ascii="Calibri" w:hAnsi="Calibri"/>
                <w:b w:val="0"/>
                <w:i w:val="0"/>
                <w:color w:val="000000"/>
                <w:sz w:val="22"/>
                <w:u w:val="none"/>
              </w:rPr>
              <w:t>At the end of 42 minutes I can define and identify key concepts related to: classify a chemical reaction as exothermic o...</w:t>
            </w:r>
          </w:p>
        </w:tc>
      </w:tr>
      <w:tr>
        <w:tc>
          <w:tcPr>
            <w:tcW w:type="dxa" w:w="1008"/>
            <w:shd w:fill="F2F2F2" w:val="clear"/>
          </w:tcPr>
          <w:p>
            <w:r/>
            <w:r>
              <w:rPr>
                <w:rFonts w:ascii="Calibri" w:hAnsi="Calibri"/>
                <w:b w:val="0"/>
                <w:i w:val="0"/>
                <w:color w:val="000000"/>
                <w:sz w:val="22"/>
                <w:u w:val="none"/>
              </w:rPr>
              <w:t>2</w:t>
            </w:r>
          </w:p>
        </w:tc>
        <w:tc>
          <w:tcPr>
            <w:tcW w:type="dxa" w:w="2880"/>
            <w:shd w:fill="F2F2F2" w:val="clear"/>
          </w:tcPr>
          <w:p>
            <w:r/>
            <w:r>
              <w:rPr>
                <w:rFonts w:ascii="Calibri" w:hAnsi="Calibri"/>
                <w:b w:val="0"/>
                <w:i w:val="0"/>
                <w:color w:val="000000"/>
                <w:sz w:val="22"/>
                <w:u w:val="none"/>
              </w:rPr>
              <w:t>Exothermic vs. Endothermic Reactions (Day 2 of 2)</w:t>
            </w:r>
          </w:p>
        </w:tc>
        <w:tc>
          <w:tcPr>
            <w:tcW w:type="dxa" w:w="864"/>
            <w:shd w:fill="F2F2F2" w:val="clear"/>
          </w:tcPr>
          <w:p>
            <w:r/>
            <w:r>
              <w:rPr>
                <w:rFonts w:ascii="Calibri" w:hAnsi="Calibri"/>
                <w:b w:val="0"/>
                <w:i w:val="0"/>
                <w:color w:val="000000"/>
                <w:sz w:val="22"/>
                <w:u w:val="none"/>
              </w:rPr>
              <w:t>1</w:t>
            </w:r>
          </w:p>
        </w:tc>
        <w:tc>
          <w:tcPr>
            <w:tcW w:type="dxa" w:w="5040"/>
            <w:shd w:fill="F2F2F2" w:val="clear"/>
          </w:tcPr>
          <w:p>
            <w:r/>
            <w:r>
              <w:rPr>
                <w:rFonts w:ascii="Calibri" w:hAnsi="Calibri"/>
                <w:b w:val="0"/>
                <w:i w:val="0"/>
                <w:color w:val="000000"/>
                <w:sz w:val="22"/>
                <w:u w:val="none"/>
              </w:rPr>
              <w:t>At the end of 42 minutes I can apply and analyze my understanding to classify a chemical reaction as exothermic or endot...</w:t>
            </w:r>
          </w:p>
        </w:tc>
      </w:tr>
      <w:tr>
        <w:tc>
          <w:tcPr>
            <w:tcW w:type="dxa" w:w="1008"/>
          </w:tcPr>
          <w:p>
            <w:r/>
            <w:r>
              <w:rPr>
                <w:rFonts w:ascii="Calibri" w:hAnsi="Calibri"/>
                <w:b w:val="0"/>
                <w:i w:val="0"/>
                <w:color w:val="000000"/>
                <w:sz w:val="22"/>
                <w:u w:val="none"/>
              </w:rPr>
              <w:t>3</w:t>
            </w:r>
          </w:p>
        </w:tc>
        <w:tc>
          <w:tcPr>
            <w:tcW w:type="dxa" w:w="2880"/>
          </w:tcPr>
          <w:p>
            <w:r/>
            <w:r>
              <w:rPr>
                <w:rFonts w:ascii="Calibri" w:hAnsi="Calibri"/>
                <w:b w:val="0"/>
                <w:i w:val="0"/>
                <w:color w:val="000000"/>
                <w:sz w:val="22"/>
                <w:u w:val="none"/>
              </w:rPr>
              <w:t>Potential Energy Diagrams and Activation Energy (Day 1 of 3)</w:t>
            </w:r>
          </w:p>
        </w:tc>
        <w:tc>
          <w:tcPr>
            <w:tcW w:type="dxa" w:w="864"/>
          </w:tcPr>
          <w:p>
            <w:r/>
            <w:r>
              <w:rPr>
                <w:rFonts w:ascii="Calibri" w:hAnsi="Calibri"/>
                <w:b w:val="0"/>
                <w:i w:val="0"/>
                <w:color w:val="000000"/>
                <w:sz w:val="22"/>
                <w:u w:val="none"/>
              </w:rPr>
              <w:t>1</w:t>
            </w:r>
          </w:p>
        </w:tc>
        <w:tc>
          <w:tcPr>
            <w:tcW w:type="dxa" w:w="5040"/>
          </w:tcPr>
          <w:p>
            <w:r/>
            <w:r>
              <w:rPr>
                <w:rFonts w:ascii="Calibri" w:hAnsi="Calibri"/>
                <w:b w:val="0"/>
                <w:i w:val="0"/>
                <w:color w:val="000000"/>
                <w:sz w:val="22"/>
                <w:u w:val="none"/>
              </w:rPr>
              <w:t>At the end of 42 minutes I can define and describe key concepts related to: draw and interpret a potential energy diagra...</w:t>
            </w:r>
          </w:p>
        </w:tc>
      </w:tr>
      <w:tr>
        <w:tc>
          <w:tcPr>
            <w:tcW w:type="dxa" w:w="1008"/>
            <w:shd w:fill="F2F2F2" w:val="clear"/>
          </w:tcPr>
          <w:p>
            <w:r/>
            <w:r>
              <w:rPr>
                <w:rFonts w:ascii="Calibri" w:hAnsi="Calibri"/>
                <w:b w:val="0"/>
                <w:i w:val="0"/>
                <w:color w:val="000000"/>
                <w:sz w:val="22"/>
                <w:u w:val="none"/>
              </w:rPr>
              <w:t>4</w:t>
            </w:r>
          </w:p>
        </w:tc>
        <w:tc>
          <w:tcPr>
            <w:tcW w:type="dxa" w:w="2880"/>
            <w:shd w:fill="F2F2F2" w:val="clear"/>
          </w:tcPr>
          <w:p>
            <w:r/>
            <w:r>
              <w:rPr>
                <w:rFonts w:ascii="Calibri" w:hAnsi="Calibri"/>
                <w:b w:val="0"/>
                <w:i w:val="0"/>
                <w:color w:val="000000"/>
                <w:sz w:val="22"/>
                <w:u w:val="none"/>
              </w:rPr>
              <w:t>Potential Energy Diagrams and Activation Energy (Day 2 of 3)</w:t>
            </w:r>
          </w:p>
        </w:tc>
        <w:tc>
          <w:tcPr>
            <w:tcW w:type="dxa" w:w="864"/>
            <w:shd w:fill="F2F2F2" w:val="clear"/>
          </w:tcPr>
          <w:p>
            <w:r/>
            <w:r>
              <w:rPr>
                <w:rFonts w:ascii="Calibri" w:hAnsi="Calibri"/>
                <w:b w:val="0"/>
                <w:i w:val="0"/>
                <w:color w:val="000000"/>
                <w:sz w:val="22"/>
                <w:u w:val="none"/>
              </w:rPr>
              <w:t>1</w:t>
            </w:r>
          </w:p>
        </w:tc>
        <w:tc>
          <w:tcPr>
            <w:tcW w:type="dxa" w:w="5040"/>
            <w:shd w:fill="F2F2F2" w:val="clear"/>
          </w:tcPr>
          <w:p>
            <w:r/>
            <w:r>
              <w:rPr>
                <w:rFonts w:ascii="Calibri" w:hAnsi="Calibri"/>
                <w:b w:val="0"/>
                <w:i w:val="0"/>
                <w:color w:val="000000"/>
                <w:sz w:val="22"/>
                <w:u w:val="none"/>
              </w:rPr>
              <w:t>At the end of 42 minutes I can apply and compare concepts and draw and interpret a potential energy diagram for exotherm...</w:t>
            </w:r>
          </w:p>
        </w:tc>
      </w:tr>
      <w:tr>
        <w:tc>
          <w:tcPr>
            <w:tcW w:type="dxa" w:w="1008"/>
          </w:tcPr>
          <w:p>
            <w:r/>
            <w:r>
              <w:rPr>
                <w:rFonts w:ascii="Calibri" w:hAnsi="Calibri"/>
                <w:b w:val="0"/>
                <w:i w:val="0"/>
                <w:color w:val="000000"/>
                <w:sz w:val="22"/>
                <w:u w:val="none"/>
              </w:rPr>
              <w:t>5</w:t>
            </w:r>
          </w:p>
        </w:tc>
        <w:tc>
          <w:tcPr>
            <w:tcW w:type="dxa" w:w="2880"/>
          </w:tcPr>
          <w:p>
            <w:r/>
            <w:r>
              <w:rPr>
                <w:rFonts w:ascii="Calibri" w:hAnsi="Calibri"/>
                <w:b w:val="0"/>
                <w:i w:val="0"/>
                <w:color w:val="000000"/>
                <w:sz w:val="22"/>
                <w:u w:val="none"/>
              </w:rPr>
              <w:t>Potential Energy Diagrams and Activation Energy (Day 3 of 3)</w:t>
            </w:r>
          </w:p>
        </w:tc>
        <w:tc>
          <w:tcPr>
            <w:tcW w:type="dxa" w:w="864"/>
          </w:tcPr>
          <w:p>
            <w:r/>
            <w:r>
              <w:rPr>
                <w:rFonts w:ascii="Calibri" w:hAnsi="Calibri"/>
                <w:b w:val="0"/>
                <w:i w:val="0"/>
                <w:color w:val="000000"/>
                <w:sz w:val="22"/>
                <w:u w:val="none"/>
              </w:rPr>
              <w:t>1</w:t>
            </w:r>
          </w:p>
        </w:tc>
        <w:tc>
          <w:tcPr>
            <w:tcW w:type="dxa" w:w="5040"/>
          </w:tcPr>
          <w:p>
            <w:r/>
            <w:r>
              <w:rPr>
                <w:rFonts w:ascii="Calibri" w:hAnsi="Calibri"/>
                <w:b w:val="0"/>
                <w:i w:val="0"/>
                <w:color w:val="000000"/>
                <w:sz w:val="22"/>
                <w:u w:val="none"/>
              </w:rPr>
              <w:t>At the end of 42 minutes I can evaluate and explain my understanding to draw and interpret a potential energy diagram fo...</w:t>
            </w:r>
          </w:p>
        </w:tc>
      </w:tr>
      <w:tr>
        <w:tc>
          <w:tcPr>
            <w:tcW w:type="dxa" w:w="1008"/>
            <w:shd w:fill="F2F2F2" w:val="clear"/>
          </w:tcPr>
          <w:p>
            <w:r/>
            <w:r>
              <w:rPr>
                <w:rFonts w:ascii="Calibri" w:hAnsi="Calibri"/>
                <w:b w:val="0"/>
                <w:i w:val="0"/>
                <w:color w:val="000000"/>
                <w:sz w:val="22"/>
                <w:u w:val="none"/>
              </w:rPr>
              <w:t>6</w:t>
            </w:r>
          </w:p>
        </w:tc>
        <w:tc>
          <w:tcPr>
            <w:tcW w:type="dxa" w:w="2880"/>
            <w:shd w:fill="F2F2F2" w:val="clear"/>
          </w:tcPr>
          <w:p>
            <w:r/>
            <w:r>
              <w:rPr>
                <w:rFonts w:ascii="Calibri" w:hAnsi="Calibri"/>
                <w:b w:val="0"/>
                <w:i w:val="0"/>
                <w:color w:val="000000"/>
                <w:sz w:val="22"/>
                <w:u w:val="none"/>
              </w:rPr>
              <w:t>Calorimetry and Calculating Heat (q = mCdeltaT) (Day 1 of 3)</w:t>
            </w:r>
          </w:p>
        </w:tc>
        <w:tc>
          <w:tcPr>
            <w:tcW w:type="dxa" w:w="864"/>
            <w:shd w:fill="F2F2F2" w:val="clear"/>
          </w:tcPr>
          <w:p>
            <w:r/>
            <w:r>
              <w:rPr>
                <w:rFonts w:ascii="Calibri" w:hAnsi="Calibri"/>
                <w:b w:val="0"/>
                <w:i w:val="0"/>
                <w:color w:val="000000"/>
                <w:sz w:val="22"/>
                <w:u w:val="none"/>
              </w:rPr>
              <w:t>1</w:t>
            </w:r>
          </w:p>
        </w:tc>
        <w:tc>
          <w:tcPr>
            <w:tcW w:type="dxa" w:w="5040"/>
            <w:shd w:fill="F2F2F2" w:val="clear"/>
          </w:tcPr>
          <w:p>
            <w:r/>
            <w:r>
              <w:rPr>
                <w:rFonts w:ascii="Calibri" w:hAnsi="Calibri"/>
                <w:b w:val="0"/>
                <w:i w:val="0"/>
                <w:color w:val="000000"/>
                <w:sz w:val="22"/>
                <w:u w:val="none"/>
              </w:rPr>
              <w:t>At the end of 42 minutes I can define and describe key concepts related to: use the equation q = mCdeltaT to calculate t...</w:t>
            </w:r>
          </w:p>
        </w:tc>
      </w:tr>
      <w:tr>
        <w:tc>
          <w:tcPr>
            <w:tcW w:type="dxa" w:w="1008"/>
          </w:tcPr>
          <w:p>
            <w:r/>
            <w:r>
              <w:rPr>
                <w:rFonts w:ascii="Calibri" w:hAnsi="Calibri"/>
                <w:b w:val="0"/>
                <w:i w:val="0"/>
                <w:color w:val="000000"/>
                <w:sz w:val="22"/>
                <w:u w:val="none"/>
              </w:rPr>
              <w:t>7</w:t>
            </w:r>
          </w:p>
        </w:tc>
        <w:tc>
          <w:tcPr>
            <w:tcW w:type="dxa" w:w="2880"/>
          </w:tcPr>
          <w:p>
            <w:r/>
            <w:r>
              <w:rPr>
                <w:rFonts w:ascii="Calibri" w:hAnsi="Calibri"/>
                <w:b w:val="0"/>
                <w:i w:val="0"/>
                <w:color w:val="000000"/>
                <w:sz w:val="22"/>
                <w:u w:val="none"/>
              </w:rPr>
              <w:t>Calorimetry and Calculating Heat (q = mCdeltaT) (Day 2 of 3)</w:t>
            </w:r>
          </w:p>
        </w:tc>
        <w:tc>
          <w:tcPr>
            <w:tcW w:type="dxa" w:w="864"/>
          </w:tcPr>
          <w:p>
            <w:r/>
            <w:r>
              <w:rPr>
                <w:rFonts w:ascii="Calibri" w:hAnsi="Calibri"/>
                <w:b w:val="0"/>
                <w:i w:val="0"/>
                <w:color w:val="000000"/>
                <w:sz w:val="22"/>
                <w:u w:val="none"/>
              </w:rPr>
              <w:t>1</w:t>
            </w:r>
          </w:p>
        </w:tc>
        <w:tc>
          <w:tcPr>
            <w:tcW w:type="dxa" w:w="5040"/>
          </w:tcPr>
          <w:p>
            <w:r/>
            <w:r>
              <w:rPr>
                <w:rFonts w:ascii="Calibri" w:hAnsi="Calibri"/>
                <w:b w:val="0"/>
                <w:i w:val="0"/>
                <w:color w:val="000000"/>
                <w:sz w:val="22"/>
                <w:u w:val="none"/>
              </w:rPr>
              <w:t>At the end of 42 minutes I can apply and compare concepts and use the equation q = mCdeltaT to calculate the heat absorb...</w:t>
            </w:r>
          </w:p>
        </w:tc>
      </w:tr>
      <w:tr>
        <w:tc>
          <w:tcPr>
            <w:tcW w:type="dxa" w:w="1008"/>
            <w:shd w:fill="F2F2F2" w:val="clear"/>
          </w:tcPr>
          <w:p>
            <w:r/>
            <w:r>
              <w:rPr>
                <w:rFonts w:ascii="Calibri" w:hAnsi="Calibri"/>
                <w:b w:val="0"/>
                <w:i w:val="0"/>
                <w:color w:val="000000"/>
                <w:sz w:val="22"/>
                <w:u w:val="none"/>
              </w:rPr>
              <w:t>8</w:t>
            </w:r>
          </w:p>
        </w:tc>
        <w:tc>
          <w:tcPr>
            <w:tcW w:type="dxa" w:w="2880"/>
            <w:shd w:fill="F2F2F2" w:val="clear"/>
          </w:tcPr>
          <w:p>
            <w:r/>
            <w:r>
              <w:rPr>
                <w:rFonts w:ascii="Calibri" w:hAnsi="Calibri"/>
                <w:b w:val="0"/>
                <w:i w:val="0"/>
                <w:color w:val="000000"/>
                <w:sz w:val="22"/>
                <w:u w:val="none"/>
              </w:rPr>
              <w:t>Calorimetry and Calculating Heat (q = mCdeltaT) (Day 3 of 3)</w:t>
            </w:r>
          </w:p>
        </w:tc>
        <w:tc>
          <w:tcPr>
            <w:tcW w:type="dxa" w:w="864"/>
            <w:shd w:fill="F2F2F2" w:val="clear"/>
          </w:tcPr>
          <w:p>
            <w:r/>
            <w:r>
              <w:rPr>
                <w:rFonts w:ascii="Calibri" w:hAnsi="Calibri"/>
                <w:b w:val="0"/>
                <w:i w:val="0"/>
                <w:color w:val="000000"/>
                <w:sz w:val="22"/>
                <w:u w:val="none"/>
              </w:rPr>
              <w:t>1</w:t>
            </w:r>
          </w:p>
        </w:tc>
        <w:tc>
          <w:tcPr>
            <w:tcW w:type="dxa" w:w="5040"/>
            <w:shd w:fill="F2F2F2" w:val="clear"/>
          </w:tcPr>
          <w:p>
            <w:r/>
            <w:r>
              <w:rPr>
                <w:rFonts w:ascii="Calibri" w:hAnsi="Calibri"/>
                <w:b w:val="0"/>
                <w:i w:val="0"/>
                <w:color w:val="000000"/>
                <w:sz w:val="22"/>
                <w:u w:val="none"/>
              </w:rPr>
              <w:t>At the end of 42 minutes I can evaluate and explain my understanding to use the equation q = mCdeltaT to calculate the h...</w:t>
            </w:r>
          </w:p>
        </w:tc>
      </w:tr>
      <w:tr>
        <w:tc>
          <w:tcPr>
            <w:tcW w:type="dxa" w:w="1008"/>
          </w:tcPr>
          <w:p>
            <w:r/>
            <w:r>
              <w:rPr>
                <w:rFonts w:ascii="Calibri" w:hAnsi="Calibri"/>
                <w:b w:val="0"/>
                <w:i w:val="0"/>
                <w:color w:val="000000"/>
                <w:sz w:val="22"/>
                <w:u w:val="none"/>
              </w:rPr>
              <w:t>9</w:t>
            </w:r>
          </w:p>
        </w:tc>
        <w:tc>
          <w:tcPr>
            <w:tcW w:type="dxa" w:w="2880"/>
          </w:tcPr>
          <w:p>
            <w:r/>
            <w:r>
              <w:rPr>
                <w:rFonts w:ascii="Calibri" w:hAnsi="Calibri"/>
                <w:b w:val="0"/>
                <w:i w:val="0"/>
                <w:color w:val="000000"/>
                <w:sz w:val="22"/>
                <w:u w:val="none"/>
              </w:rPr>
              <w:t>Enthalpy, Bond Energy, and Energy in Reactions (Day 1 of 3)</w:t>
            </w:r>
          </w:p>
        </w:tc>
        <w:tc>
          <w:tcPr>
            <w:tcW w:type="dxa" w:w="864"/>
          </w:tcPr>
          <w:p>
            <w:r/>
            <w:r>
              <w:rPr>
                <w:rFonts w:ascii="Calibri" w:hAnsi="Calibri"/>
                <w:b w:val="0"/>
                <w:i w:val="0"/>
                <w:color w:val="000000"/>
                <w:sz w:val="22"/>
                <w:u w:val="none"/>
              </w:rPr>
              <w:t>1</w:t>
            </w:r>
          </w:p>
        </w:tc>
        <w:tc>
          <w:tcPr>
            <w:tcW w:type="dxa" w:w="5040"/>
          </w:tcPr>
          <w:p>
            <w:r/>
            <w:r>
              <w:rPr>
                <w:rFonts w:ascii="Calibri" w:hAnsi="Calibri"/>
                <w:b w:val="0"/>
                <w:i w:val="0"/>
                <w:color w:val="000000"/>
                <w:sz w:val="22"/>
                <w:u w:val="none"/>
              </w:rPr>
              <w:t>At the end of 42 minutes I can define and describe key concepts related to: explain how breaking bonds requires energy a...</w:t>
            </w:r>
          </w:p>
        </w:tc>
      </w:tr>
      <w:tr>
        <w:tc>
          <w:tcPr>
            <w:tcW w:type="dxa" w:w="1008"/>
            <w:shd w:fill="F2F2F2" w:val="clear"/>
          </w:tcPr>
          <w:p>
            <w:r/>
            <w:r>
              <w:rPr>
                <w:rFonts w:ascii="Calibri" w:hAnsi="Calibri"/>
                <w:b w:val="0"/>
                <w:i w:val="0"/>
                <w:color w:val="000000"/>
                <w:sz w:val="22"/>
                <w:u w:val="none"/>
              </w:rPr>
              <w:t>10</w:t>
            </w:r>
          </w:p>
        </w:tc>
        <w:tc>
          <w:tcPr>
            <w:tcW w:type="dxa" w:w="2880"/>
            <w:shd w:fill="F2F2F2" w:val="clear"/>
          </w:tcPr>
          <w:p>
            <w:r/>
            <w:r>
              <w:rPr>
                <w:rFonts w:ascii="Calibri" w:hAnsi="Calibri"/>
                <w:b w:val="0"/>
                <w:i w:val="0"/>
                <w:color w:val="000000"/>
                <w:sz w:val="22"/>
                <w:u w:val="none"/>
              </w:rPr>
              <w:t>Enthalpy, Bond Energy, and Energy in Reactions (Day 2 of 3)</w:t>
            </w:r>
          </w:p>
        </w:tc>
        <w:tc>
          <w:tcPr>
            <w:tcW w:type="dxa" w:w="864"/>
            <w:shd w:fill="F2F2F2" w:val="clear"/>
          </w:tcPr>
          <w:p>
            <w:r/>
            <w:r>
              <w:rPr>
                <w:rFonts w:ascii="Calibri" w:hAnsi="Calibri"/>
                <w:b w:val="0"/>
                <w:i w:val="0"/>
                <w:color w:val="000000"/>
                <w:sz w:val="22"/>
                <w:u w:val="none"/>
              </w:rPr>
              <w:t>1</w:t>
            </w:r>
          </w:p>
        </w:tc>
        <w:tc>
          <w:tcPr>
            <w:tcW w:type="dxa" w:w="5040"/>
            <w:shd w:fill="F2F2F2" w:val="clear"/>
          </w:tcPr>
          <w:p>
            <w:r/>
            <w:r>
              <w:rPr>
                <w:rFonts w:ascii="Calibri" w:hAnsi="Calibri"/>
                <w:b w:val="0"/>
                <w:i w:val="0"/>
                <w:color w:val="000000"/>
                <w:sz w:val="22"/>
                <w:u w:val="none"/>
              </w:rPr>
              <w:t>At the end of 42 minutes I can apply and compare concepts and explain how breaking bonds requires energy and forming bon...</w:t>
            </w:r>
          </w:p>
        </w:tc>
      </w:tr>
      <w:tr>
        <w:tc>
          <w:tcPr>
            <w:tcW w:type="dxa" w:w="1008"/>
          </w:tcPr>
          <w:p>
            <w:r/>
            <w:r>
              <w:rPr>
                <w:rFonts w:ascii="Calibri" w:hAnsi="Calibri"/>
                <w:b w:val="0"/>
                <w:i w:val="0"/>
                <w:color w:val="000000"/>
                <w:sz w:val="22"/>
                <w:u w:val="none"/>
              </w:rPr>
              <w:t>11</w:t>
            </w:r>
          </w:p>
        </w:tc>
        <w:tc>
          <w:tcPr>
            <w:tcW w:type="dxa" w:w="2880"/>
          </w:tcPr>
          <w:p>
            <w:r/>
            <w:r>
              <w:rPr>
                <w:rFonts w:ascii="Calibri" w:hAnsi="Calibri"/>
                <w:b w:val="0"/>
                <w:i w:val="0"/>
                <w:color w:val="000000"/>
                <w:sz w:val="22"/>
                <w:u w:val="none"/>
              </w:rPr>
              <w:t>Enthalpy, Bond Energy, and Energy in Reactions (Day 3 of 3)</w:t>
            </w:r>
          </w:p>
        </w:tc>
        <w:tc>
          <w:tcPr>
            <w:tcW w:type="dxa" w:w="864"/>
          </w:tcPr>
          <w:p>
            <w:r/>
            <w:r>
              <w:rPr>
                <w:rFonts w:ascii="Calibri" w:hAnsi="Calibri"/>
                <w:b w:val="0"/>
                <w:i w:val="0"/>
                <w:color w:val="000000"/>
                <w:sz w:val="22"/>
                <w:u w:val="none"/>
              </w:rPr>
              <w:t>1</w:t>
            </w:r>
          </w:p>
        </w:tc>
        <w:tc>
          <w:tcPr>
            <w:tcW w:type="dxa" w:w="5040"/>
          </w:tcPr>
          <w:p>
            <w:r/>
            <w:r>
              <w:rPr>
                <w:rFonts w:ascii="Calibri" w:hAnsi="Calibri"/>
                <w:b w:val="0"/>
                <w:i w:val="0"/>
                <w:color w:val="000000"/>
                <w:sz w:val="22"/>
                <w:u w:val="none"/>
              </w:rPr>
              <w:t>At the end of 42 minutes I can evaluate and explain my understanding to explain how breaking bonds requires energy and f...</w:t>
            </w:r>
          </w:p>
        </w:tc>
      </w:tr>
      <w:tr>
        <w:tc>
          <w:tcPr>
            <w:tcW w:type="dxa" w:w="1008"/>
            <w:shd w:fill="F2F2F2" w:val="clear"/>
          </w:tcPr>
          <w:p>
            <w:r/>
            <w:r>
              <w:rPr>
                <w:rFonts w:ascii="Calibri" w:hAnsi="Calibri"/>
                <w:b w:val="0"/>
                <w:i w:val="0"/>
                <w:color w:val="000000"/>
                <w:sz w:val="22"/>
                <w:u w:val="none"/>
              </w:rPr>
              <w:t>12</w:t>
            </w:r>
          </w:p>
        </w:tc>
        <w:tc>
          <w:tcPr>
            <w:tcW w:type="dxa" w:w="2880"/>
            <w:shd w:fill="F2F2F2" w:val="clear"/>
          </w:tcPr>
          <w:p>
            <w:r/>
            <w:r>
              <w:rPr>
                <w:rFonts w:ascii="Calibri" w:hAnsi="Calibri"/>
                <w:b w:val="0"/>
                <w:i w:val="0"/>
                <w:color w:val="000000"/>
                <w:sz w:val="22"/>
                <w:u w:val="none"/>
              </w:rPr>
              <w:t>Hess's Law and Enthalpy Calculations (Day 1 of 3)</w:t>
            </w:r>
          </w:p>
        </w:tc>
        <w:tc>
          <w:tcPr>
            <w:tcW w:type="dxa" w:w="864"/>
            <w:shd w:fill="F2F2F2" w:val="clear"/>
          </w:tcPr>
          <w:p>
            <w:r/>
            <w:r>
              <w:rPr>
                <w:rFonts w:ascii="Calibri" w:hAnsi="Calibri"/>
                <w:b w:val="0"/>
                <w:i w:val="0"/>
                <w:color w:val="000000"/>
                <w:sz w:val="22"/>
                <w:u w:val="none"/>
              </w:rPr>
              <w:t>1</w:t>
            </w:r>
          </w:p>
        </w:tc>
        <w:tc>
          <w:tcPr>
            <w:tcW w:type="dxa" w:w="5040"/>
            <w:shd w:fill="F2F2F2" w:val="clear"/>
          </w:tcPr>
          <w:p>
            <w:r/>
            <w:r>
              <w:rPr>
                <w:rFonts w:ascii="Calibri" w:hAnsi="Calibri"/>
                <w:b w:val="0"/>
                <w:i w:val="0"/>
                <w:color w:val="000000"/>
                <w:sz w:val="22"/>
                <w:u w:val="none"/>
              </w:rPr>
              <w:t>At the end of 42 minutes I can define and describe key concepts related to: apply Hess's Law to calculate the enthalpy c...</w:t>
            </w:r>
          </w:p>
        </w:tc>
      </w:tr>
      <w:tr>
        <w:tc>
          <w:tcPr>
            <w:tcW w:type="dxa" w:w="1008"/>
          </w:tcPr>
          <w:p>
            <w:r/>
            <w:r>
              <w:rPr>
                <w:rFonts w:ascii="Calibri" w:hAnsi="Calibri"/>
                <w:b w:val="0"/>
                <w:i w:val="0"/>
                <w:color w:val="000000"/>
                <w:sz w:val="22"/>
                <w:u w:val="none"/>
              </w:rPr>
              <w:t>13</w:t>
            </w:r>
          </w:p>
        </w:tc>
        <w:tc>
          <w:tcPr>
            <w:tcW w:type="dxa" w:w="2880"/>
          </w:tcPr>
          <w:p>
            <w:r/>
            <w:r>
              <w:rPr>
                <w:rFonts w:ascii="Calibri" w:hAnsi="Calibri"/>
                <w:b w:val="0"/>
                <w:i w:val="0"/>
                <w:color w:val="000000"/>
                <w:sz w:val="22"/>
                <w:u w:val="none"/>
              </w:rPr>
              <w:t>Hess's Law and Enthalpy Calculations (Day 2 of 3)</w:t>
            </w:r>
          </w:p>
        </w:tc>
        <w:tc>
          <w:tcPr>
            <w:tcW w:type="dxa" w:w="864"/>
          </w:tcPr>
          <w:p>
            <w:r/>
            <w:r>
              <w:rPr>
                <w:rFonts w:ascii="Calibri" w:hAnsi="Calibri"/>
                <w:b w:val="0"/>
                <w:i w:val="0"/>
                <w:color w:val="000000"/>
                <w:sz w:val="22"/>
                <w:u w:val="none"/>
              </w:rPr>
              <w:t>1</w:t>
            </w:r>
          </w:p>
        </w:tc>
        <w:tc>
          <w:tcPr>
            <w:tcW w:type="dxa" w:w="5040"/>
          </w:tcPr>
          <w:p>
            <w:r/>
            <w:r>
              <w:rPr>
                <w:rFonts w:ascii="Calibri" w:hAnsi="Calibri"/>
                <w:b w:val="0"/>
                <w:i w:val="0"/>
                <w:color w:val="000000"/>
                <w:sz w:val="22"/>
                <w:u w:val="none"/>
              </w:rPr>
              <w:t>At the end of 42 minutes I can apply and compare concepts and apply Hess's Law to calculate the enthalpy change of a rea...</w:t>
            </w:r>
          </w:p>
        </w:tc>
      </w:tr>
      <w:tr>
        <w:tc>
          <w:tcPr>
            <w:tcW w:type="dxa" w:w="1008"/>
            <w:shd w:fill="F2F2F2" w:val="clear"/>
          </w:tcPr>
          <w:p>
            <w:r/>
            <w:r>
              <w:rPr>
                <w:rFonts w:ascii="Calibri" w:hAnsi="Calibri"/>
                <w:b w:val="0"/>
                <w:i w:val="0"/>
                <w:color w:val="000000"/>
                <w:sz w:val="22"/>
                <w:u w:val="none"/>
              </w:rPr>
              <w:t>14</w:t>
            </w:r>
          </w:p>
        </w:tc>
        <w:tc>
          <w:tcPr>
            <w:tcW w:type="dxa" w:w="2880"/>
            <w:shd w:fill="F2F2F2" w:val="clear"/>
          </w:tcPr>
          <w:p>
            <w:r/>
            <w:r>
              <w:rPr>
                <w:rFonts w:ascii="Calibri" w:hAnsi="Calibri"/>
                <w:b w:val="0"/>
                <w:i w:val="0"/>
                <w:color w:val="000000"/>
                <w:sz w:val="22"/>
                <w:u w:val="none"/>
              </w:rPr>
              <w:t>Hess's Law and Enthalpy Calculations (Day 3 of 3)</w:t>
            </w:r>
          </w:p>
        </w:tc>
        <w:tc>
          <w:tcPr>
            <w:tcW w:type="dxa" w:w="864"/>
            <w:shd w:fill="F2F2F2" w:val="clear"/>
          </w:tcPr>
          <w:p>
            <w:r/>
            <w:r>
              <w:rPr>
                <w:rFonts w:ascii="Calibri" w:hAnsi="Calibri"/>
                <w:b w:val="0"/>
                <w:i w:val="0"/>
                <w:color w:val="000000"/>
                <w:sz w:val="22"/>
                <w:u w:val="none"/>
              </w:rPr>
              <w:t>1</w:t>
            </w:r>
          </w:p>
        </w:tc>
        <w:tc>
          <w:tcPr>
            <w:tcW w:type="dxa" w:w="5040"/>
            <w:shd w:fill="F2F2F2" w:val="clear"/>
          </w:tcPr>
          <w:p>
            <w:r/>
            <w:r>
              <w:rPr>
                <w:rFonts w:ascii="Calibri" w:hAnsi="Calibri"/>
                <w:b w:val="0"/>
                <w:i w:val="0"/>
                <w:color w:val="000000"/>
                <w:sz w:val="22"/>
                <w:u w:val="none"/>
              </w:rPr>
              <w:t>At the end of 42 minutes I can evaluate and explain my understanding to apply Hess's Law to calculate the enthalpy chang...</w:t>
            </w:r>
          </w:p>
        </w:tc>
      </w:tr>
      <w:tr>
        <w:tc>
          <w:tcPr>
            <w:tcW w:type="dxa" w:w="1008"/>
          </w:tcPr>
          <w:p>
            <w:r/>
            <w:r>
              <w:rPr>
                <w:rFonts w:ascii="Calibri" w:hAnsi="Calibri"/>
                <w:b w:val="0"/>
                <w:i w:val="0"/>
                <w:color w:val="000000"/>
                <w:sz w:val="22"/>
                <w:u w:val="none"/>
              </w:rPr>
              <w:t>15</w:t>
            </w:r>
          </w:p>
        </w:tc>
        <w:tc>
          <w:tcPr>
            <w:tcW w:type="dxa" w:w="2880"/>
          </w:tcPr>
          <w:p>
            <w:r/>
            <w:r>
              <w:rPr>
                <w:rFonts w:ascii="Calibri" w:hAnsi="Calibri"/>
                <w:b w:val="0"/>
                <w:i w:val="0"/>
                <w:color w:val="000000"/>
                <w:sz w:val="22"/>
                <w:u w:val="none"/>
              </w:rPr>
              <w:t>Energy in Reactions Review and Performance Task (Day 1 of 2)</w:t>
            </w:r>
          </w:p>
        </w:tc>
        <w:tc>
          <w:tcPr>
            <w:tcW w:type="dxa" w:w="864"/>
          </w:tcPr>
          <w:p>
            <w:r/>
            <w:r>
              <w:rPr>
                <w:rFonts w:ascii="Calibri" w:hAnsi="Calibri"/>
                <w:b w:val="0"/>
                <w:i w:val="0"/>
                <w:color w:val="000000"/>
                <w:sz w:val="22"/>
                <w:u w:val="none"/>
              </w:rPr>
              <w:t>1</w:t>
            </w:r>
          </w:p>
        </w:tc>
        <w:tc>
          <w:tcPr>
            <w:tcW w:type="dxa" w:w="5040"/>
          </w:tcPr>
          <w:p>
            <w:r/>
            <w:r>
              <w:rPr>
                <w:rFonts w:ascii="Calibri" w:hAnsi="Calibri"/>
                <w:b w:val="0"/>
                <w:i w:val="0"/>
                <w:color w:val="000000"/>
                <w:sz w:val="22"/>
                <w:u w:val="none"/>
              </w:rPr>
              <w:t>At the end of 42 minutes I can define and identify key concepts related to: connect exothermic/endothermic classificatio...</w:t>
            </w:r>
          </w:p>
        </w:tc>
      </w:tr>
      <w:tr>
        <w:tc>
          <w:tcPr>
            <w:tcW w:type="dxa" w:w="1008"/>
            <w:shd w:fill="F2F2F2" w:val="clear"/>
          </w:tcPr>
          <w:p>
            <w:r/>
            <w:r>
              <w:rPr>
                <w:rFonts w:ascii="Calibri" w:hAnsi="Calibri"/>
                <w:b w:val="0"/>
                <w:i w:val="0"/>
                <w:color w:val="000000"/>
                <w:sz w:val="22"/>
                <w:u w:val="none"/>
              </w:rPr>
              <w:t>16</w:t>
            </w:r>
          </w:p>
        </w:tc>
        <w:tc>
          <w:tcPr>
            <w:tcW w:type="dxa" w:w="2880"/>
            <w:shd w:fill="F2F2F2" w:val="clear"/>
          </w:tcPr>
          <w:p>
            <w:r/>
            <w:r>
              <w:rPr>
                <w:rFonts w:ascii="Calibri" w:hAnsi="Calibri"/>
                <w:b w:val="0"/>
                <w:i w:val="0"/>
                <w:color w:val="000000"/>
                <w:sz w:val="22"/>
                <w:u w:val="none"/>
              </w:rPr>
              <w:t>Energy in Reactions Review and Performance Task (Day 2 of 2)</w:t>
            </w:r>
          </w:p>
        </w:tc>
        <w:tc>
          <w:tcPr>
            <w:tcW w:type="dxa" w:w="864"/>
            <w:shd w:fill="F2F2F2" w:val="clear"/>
          </w:tcPr>
          <w:p>
            <w:r/>
            <w:r>
              <w:rPr>
                <w:rFonts w:ascii="Calibri" w:hAnsi="Calibri"/>
                <w:b w:val="0"/>
                <w:i w:val="0"/>
                <w:color w:val="000000"/>
                <w:sz w:val="22"/>
                <w:u w:val="none"/>
              </w:rPr>
              <w:t>1</w:t>
            </w:r>
          </w:p>
        </w:tc>
        <w:tc>
          <w:tcPr>
            <w:tcW w:type="dxa" w:w="5040"/>
            <w:shd w:fill="F2F2F2" w:val="clear"/>
          </w:tcPr>
          <w:p>
            <w:r/>
            <w:r>
              <w:rPr>
                <w:rFonts w:ascii="Calibri" w:hAnsi="Calibri"/>
                <w:b w:val="0"/>
                <w:i w:val="0"/>
                <w:color w:val="000000"/>
                <w:sz w:val="22"/>
                <w:u w:val="none"/>
              </w:rPr>
              <w:t>At the end of 42 minutes I can apply and analyze my understanding to connect exothermic/endothermic classification, PE d...</w:t>
            </w:r>
          </w:p>
        </w:tc>
      </w:tr>
      <w:tr>
        <w:tc>
          <w:tcPr>
            <w:tcW w:type="dxa" w:w="1008"/>
          </w:tcPr>
          <w:p>
            <w:r/>
            <w:r>
              <w:rPr>
                <w:rFonts w:ascii="Calibri" w:hAnsi="Calibri"/>
                <w:b w:val="0"/>
                <w:i w:val="0"/>
                <w:color w:val="000000"/>
                <w:sz w:val="22"/>
                <w:u w:val="none"/>
              </w:rPr>
              <w:t>17</w:t>
            </w:r>
          </w:p>
        </w:tc>
        <w:tc>
          <w:tcPr>
            <w:tcW w:type="dxa" w:w="2880"/>
          </w:tcPr>
          <w:p>
            <w:r/>
            <w:r>
              <w:rPr>
                <w:rFonts w:ascii="Calibri" w:hAnsi="Calibri"/>
                <w:b w:val="0"/>
                <w:i w:val="0"/>
                <w:color w:val="000000"/>
                <w:sz w:val="22"/>
                <w:u w:val="none"/>
              </w:rPr>
              <w:t>Calorimetry Lab: Measuring Heat in Chemical Reactions</w:t>
            </w:r>
          </w:p>
        </w:tc>
        <w:tc>
          <w:tcPr>
            <w:tcW w:type="dxa" w:w="864"/>
          </w:tcPr>
          <w:p>
            <w:r/>
            <w:r>
              <w:rPr>
                <w:rFonts w:ascii="Calibri" w:hAnsi="Calibri"/>
                <w:b w:val="0"/>
                <w:i w:val="0"/>
                <w:color w:val="000000"/>
                <w:sz w:val="22"/>
                <w:u w:val="none"/>
              </w:rPr>
              <w:t>1</w:t>
            </w:r>
          </w:p>
        </w:tc>
        <w:tc>
          <w:tcPr>
            <w:tcW w:type="dxa" w:w="5040"/>
          </w:tcPr>
          <w:p>
            <w:r/>
            <w:r>
              <w:rPr>
                <w:rFonts w:ascii="Calibri" w:hAnsi="Calibri"/>
                <w:b w:val="0"/>
                <w:i w:val="0"/>
                <w:color w:val="000000"/>
                <w:sz w:val="22"/>
                <w:u w:val="none"/>
              </w:rPr>
              <w:t>At the end of 42 minutes I can design and conduct a calorimetry experiment to measure the heat released or absorbed duri...</w:t>
            </w:r>
          </w:p>
        </w:tc>
      </w:tr>
      <w:tr>
        <w:tc>
          <w:tcPr>
            <w:tcW w:type="dxa" w:w="1008"/>
            <w:shd w:fill="F2F2F2" w:val="clear"/>
          </w:tcPr>
          <w:p>
            <w:r/>
            <w:r>
              <w:rPr>
                <w:rFonts w:ascii="Calibri" w:hAnsi="Calibri"/>
                <w:b w:val="0"/>
                <w:i w:val="0"/>
                <w:color w:val="000000"/>
                <w:sz w:val="22"/>
                <w:u w:val="none"/>
              </w:rPr>
              <w:t>18</w:t>
            </w:r>
          </w:p>
        </w:tc>
        <w:tc>
          <w:tcPr>
            <w:tcW w:type="dxa" w:w="2880"/>
            <w:shd w:fill="F2F2F2" w:val="clear"/>
          </w:tcPr>
          <w:p>
            <w:r/>
            <w:r>
              <w:rPr>
                <w:rFonts w:ascii="Calibri" w:hAnsi="Calibri"/>
                <w:b w:val="0"/>
                <w:i w:val="0"/>
                <w:color w:val="000000"/>
                <w:sz w:val="22"/>
                <w:u w:val="none"/>
              </w:rPr>
              <w:t>Energy Diagrams and Catalysts: Practice and Problem Solving</w:t>
            </w:r>
          </w:p>
        </w:tc>
        <w:tc>
          <w:tcPr>
            <w:tcW w:type="dxa" w:w="864"/>
            <w:shd w:fill="F2F2F2" w:val="clear"/>
          </w:tcPr>
          <w:p>
            <w:r/>
            <w:r>
              <w:rPr>
                <w:rFonts w:ascii="Calibri" w:hAnsi="Calibri"/>
                <w:b w:val="0"/>
                <w:i w:val="0"/>
                <w:color w:val="000000"/>
                <w:sz w:val="22"/>
                <w:u w:val="none"/>
              </w:rPr>
              <w:t>1</w:t>
            </w:r>
          </w:p>
        </w:tc>
        <w:tc>
          <w:tcPr>
            <w:tcW w:type="dxa" w:w="5040"/>
            <w:shd w:fill="F2F2F2" w:val="clear"/>
          </w:tcPr>
          <w:p>
            <w:r/>
            <w:r>
              <w:rPr>
                <w:rFonts w:ascii="Calibri" w:hAnsi="Calibri"/>
                <w:b w:val="0"/>
                <w:i w:val="0"/>
                <w:color w:val="000000"/>
                <w:sz w:val="22"/>
                <w:u w:val="none"/>
              </w:rPr>
              <w:t>At the end of 42 minutes I can interpret and draw potential energy diagrams for catalyzed and uncatalyzed reactions and ...</w:t>
            </w:r>
          </w:p>
        </w:tc>
      </w:tr>
    </w:tbl>
    <w:p/>
    <w:p>
      <w:pPr>
        <w:spacing w:before="160" w:after="80"/>
        <w:jc w:val="left"/>
      </w:pPr>
      <w:r>
        <w:rPr>
          <w:rFonts w:ascii="Calibri" w:hAnsi="Calibri"/>
          <w:b/>
          <w:i w:val="0"/>
          <w:color w:val="1F4E79"/>
          <w:sz w:val="24"/>
          <w:u w:val="none"/>
        </w:rPr>
        <w:t>Standards Map</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HS-PS1-4</w:t>
              <w:br/>
              <w:t>HS-PS1-5</w:t>
              <w:br/>
              <w:t>HS-PS3-1</w:t>
              <w:br/>
              <w:t>HS-PS3-5</w:t>
            </w:r>
          </w:p>
        </w:tc>
        <w:tc>
          <w:tcPr>
            <w:tcW w:type="dxa" w:w="2880"/>
          </w:tcPr>
          <w:p>
            <w:r/>
            <w:r>
              <w:rPr>
                <w:rFonts w:ascii="Calibri" w:hAnsi="Calibri"/>
                <w:b w:val="0"/>
                <w:i w:val="0"/>
                <w:color w:val="000000"/>
                <w:sz w:val="22"/>
                <w:u w:val="none"/>
              </w:rPr>
              <w:t>Analyzing and Interpreting Data</w:t>
              <w:br/>
              <w:t>Constructing Explanations and Designing Solutions</w:t>
              <w:br/>
              <w:t>Developing and Using Models</w:t>
              <w:br/>
              <w:t>Engaging in Argument from Evidence</w:t>
              <w:br/>
              <w:t>Planning and Carrying Out Investigations</w:t>
              <w:br/>
              <w:t>Using Mathematics and Computational Thinking</w:t>
            </w:r>
          </w:p>
        </w:tc>
        <w:tc>
          <w:tcPr>
            <w:tcW w:type="dxa" w:w="2160"/>
          </w:tcPr>
          <w:p>
            <w:r/>
            <w:r>
              <w:rPr>
                <w:rFonts w:ascii="Calibri" w:hAnsi="Calibri"/>
                <w:b w:val="0"/>
                <w:i w:val="0"/>
                <w:color w:val="000000"/>
                <w:sz w:val="22"/>
                <w:u w:val="none"/>
              </w:rPr>
              <w:t>Energy and Matter</w:t>
              <w:br/>
              <w:t>Scale, Proportion, and Quantity</w:t>
              <w:br/>
              <w:t>Stability and Change</w:t>
            </w:r>
          </w:p>
        </w:tc>
        <w:tc>
          <w:tcPr>
            <w:tcW w:type="dxa" w:w="3600"/>
          </w:tcPr>
          <w:p>
            <w:r/>
            <w:r>
              <w:rPr>
                <w:rFonts w:ascii="Calibri" w:hAnsi="Calibri"/>
                <w:b w:val="0"/>
                <w:i w:val="0"/>
                <w:color w:val="000000"/>
                <w:sz w:val="22"/>
                <w:u w:val="none"/>
              </w:rPr>
              <w:t>PS1.B: Chemical Reactions</w:t>
              <w:br/>
              <w:t>PS3.A: Definitions of Energy</w:t>
            </w:r>
          </w:p>
        </w:tc>
      </w:tr>
    </w:tbl>
    <w:p/>
    <w:p>
      <w:pPr>
        <w:spacing w:before="160" w:after="80"/>
        <w:jc w:val="left"/>
      </w:pPr>
      <w:r>
        <w:rPr>
          <w:rFonts w:ascii="Calibri" w:hAnsi="Calibri"/>
          <w:b/>
          <w:i w:val="0"/>
          <w:color w:val="1F4E79"/>
          <w:sz w:val="24"/>
          <w:u w:val="none"/>
        </w:rPr>
        <w:t>CRSE Theme</w:t>
      </w:r>
    </w:p>
    <w:p>
      <w:pPr>
        <w:spacing w:before="80" w:after="80"/>
        <w:shd w:fill="E2EFDA" w:val="clear"/>
      </w:pPr>
      <w:r>
        <w:rPr>
          <w:rFonts w:ascii="Calibri" w:hAnsi="Calibri"/>
          <w:b/>
          <w:i w:val="0"/>
          <w:color w:val="1F4E79"/>
          <w:sz w:val="22"/>
          <w:u w:val="none"/>
        </w:rPr>
        <w:t xml:space="preserve">Theme: </w:t>
      </w:r>
      <w:r>
        <w:rPr>
          <w:rFonts w:ascii="Calibri" w:hAnsi="Calibri"/>
          <w:b w:val="0"/>
          <w:i w:val="0"/>
          <w:color w:val="000000"/>
          <w:sz w:val="22"/>
          <w:u w:val="none"/>
        </w:rPr>
        <w:t>Students examine how energy transformations in chemical reactions connect to cultural practices and real-world applications, including traditional metallurgy in West Africa (iron smelting requiring understanding of exothermic reactions), the chemistry of cooking across cultures, and the environmental justice implications of industrial energy use in communities of color.</w:t>
      </w:r>
    </w:p>
    <w:p>
      <w:pPr>
        <w:spacing w:before="160" w:after="80"/>
        <w:jc w:val="left"/>
      </w:pPr>
      <w:r>
        <w:rPr>
          <w:rFonts w:ascii="Calibri" w:hAnsi="Calibri"/>
          <w:b/>
          <w:i w:val="0"/>
          <w:color w:val="1F4E79"/>
          <w:sz w:val="24"/>
          <w:u w:val="none"/>
        </w:rPr>
        <w:t>Assessment Overview</w:t>
      </w:r>
    </w:p>
    <w:p>
      <w:pPr>
        <w:spacing w:before="80" w:after="80"/>
        <w:jc w:val="left"/>
      </w:pPr>
      <w:r>
        <w:rPr>
          <w:rFonts w:ascii="Calibri" w:hAnsi="Calibri"/>
          <w:b/>
          <w:i w:val="0"/>
          <w:color w:val="000000"/>
          <w:sz w:val="22"/>
          <w:u w:val="none"/>
        </w:rPr>
        <w:t>Formative Assessments:</w:t>
      </w:r>
    </w:p>
    <w:p>
      <w:pPr>
        <w:pStyle w:val="ListBullet"/>
        <w:spacing w:before="20" w:after="20"/>
      </w:pPr>
      <w:r>
        <w:rPr>
          <w:rFonts w:ascii="Calibri" w:hAnsi="Calibri"/>
          <w:b w:val="0"/>
          <w:i w:val="0"/>
          <w:color w:val="000000"/>
          <w:sz w:val="22"/>
          <w:u w:val="none"/>
        </w:rPr>
        <w:t>Exit tickets on exothermic vs. endothermic classification</w:t>
      </w:r>
    </w:p>
    <w:p>
      <w:pPr>
        <w:pStyle w:val="ListBullet"/>
        <w:spacing w:before="20" w:after="20"/>
      </w:pPr>
      <w:r>
        <w:rPr>
          <w:rFonts w:ascii="Calibri" w:hAnsi="Calibri"/>
          <w:b w:val="0"/>
          <w:i w:val="0"/>
          <w:color w:val="000000"/>
          <w:sz w:val="22"/>
          <w:u w:val="none"/>
        </w:rPr>
        <w:t>Potential energy diagram sketching checks</w:t>
      </w:r>
    </w:p>
    <w:p>
      <w:pPr>
        <w:pStyle w:val="ListBullet"/>
        <w:spacing w:before="20" w:after="20"/>
      </w:pPr>
      <w:r>
        <w:rPr>
          <w:rFonts w:ascii="Calibri" w:hAnsi="Calibri"/>
          <w:b w:val="0"/>
          <w:i w:val="0"/>
          <w:color w:val="000000"/>
          <w:sz w:val="22"/>
          <w:u w:val="none"/>
        </w:rPr>
        <w:t>Calorimetry calculation practice quiz</w:t>
      </w:r>
    </w:p>
    <w:p>
      <w:pPr>
        <w:spacing w:before="80" w:after="80"/>
        <w:jc w:val="left"/>
      </w:pPr>
      <w:r>
        <w:rPr>
          <w:rFonts w:ascii="Calibri" w:hAnsi="Calibri"/>
          <w:b/>
          <w:i w:val="0"/>
          <w:color w:val="000000"/>
          <w:sz w:val="22"/>
          <w:u w:val="none"/>
        </w:rPr>
        <w:t>Summative Assessments:</w:t>
      </w:r>
    </w:p>
    <w:p>
      <w:pPr>
        <w:pStyle w:val="ListBullet"/>
        <w:spacing w:before="20" w:after="20"/>
      </w:pPr>
      <w:r>
        <w:rPr>
          <w:rFonts w:ascii="Calibri" w:hAnsi="Calibri"/>
          <w:b w:val="0"/>
          <w:i w:val="0"/>
          <w:color w:val="000000"/>
          <w:sz w:val="22"/>
          <w:u w:val="none"/>
        </w:rPr>
        <w:t>Calorimetry Lab Report</w:t>
      </w:r>
    </w:p>
    <w:p>
      <w:pPr>
        <w:pStyle w:val="ListBullet"/>
        <w:spacing w:before="20" w:after="20"/>
      </w:pPr>
      <w:r>
        <w:rPr>
          <w:rFonts w:ascii="Calibri" w:hAnsi="Calibri"/>
          <w:b w:val="0"/>
          <w:i w:val="0"/>
          <w:color w:val="000000"/>
          <w:sz w:val="22"/>
          <w:u w:val="none"/>
        </w:rPr>
        <w:t>Unit 6 Exam: Energy in Chemical Reactions</w:t>
      </w:r>
    </w:p>
    <w:p>
      <w:pPr>
        <w:spacing w:before="160" w:after="80"/>
        <w:jc w:val="left"/>
      </w:pPr>
      <w:r>
        <w:rPr>
          <w:rFonts w:ascii="Calibri" w:hAnsi="Calibri"/>
          <w:b/>
          <w:i w:val="0"/>
          <w:color w:val="1F4E79"/>
          <w:sz w:val="24"/>
          <w:u w:val="none"/>
        </w:rPr>
        <w:t>Required Investigations</w:t>
      </w:r>
    </w:p>
    <w:p>
      <w:pPr>
        <w:pStyle w:val="ListBullet"/>
        <w:spacing w:before="20" w:after="20"/>
      </w:pPr>
      <w:r>
        <w:rPr>
          <w:rFonts w:ascii="Calibri" w:hAnsi="Calibri"/>
          <w:b w:val="0"/>
          <w:i w:val="0"/>
          <w:color w:val="000000"/>
          <w:sz w:val="22"/>
          <w:u w:val="none"/>
        </w:rPr>
        <w:t>Investigation 6: Calorimetry — Measuring the Heat of Dissolution</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