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Reaction Rates &amp; Equilibrium  |  Lesson 15: Rates and Equilibrium Review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apply collision theory, Le Chatelier's principle, and equilibrium expressions to analyze complex reaction systems and solve multi-step problems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Law of Mass Action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principle that ________ equilibrium, the ________ of product ________ reactant concentrations ________ raised to ________ coefficients) is ________ at a ________ temperature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Industrial Compromise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balancing of ________ rate and ________ yield in ________ often choosing ________ conditions with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Review — Collision Theory and Rate Factors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Review — Writing and Calculating Keq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Rates and Equilibrium Review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Rates and Equilibrium Review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rates and equilibrium review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rates and equilibrium review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