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4: Reaction Rate Graphs and Interpreting Rate Data (Day 1 of 2)</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a time something started quickly and then slowed down — a phone battery draining, a song getting popular, traffic clearing. Why does the rate change over time?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graph shows the volume of gas produced in a reaction over 5 minutes. The curve rises steeply at first, then levels off. What is happening to the reaction rate over time? Why might it slow down?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interpret graphs showing changes in concentration or volume over time to determine reaction rate and identify when a reaction is complete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Rate graph analysis worksheet with 4 different reaction graphs (printed)</w:t>
      </w:r>
    </w:p>
    <w:p>
      <w:pPr>
        <w:pStyle w:val="ListBullet"/>
        <w:spacing w:before="20" w:after="20"/>
      </w:pPr>
      <w:r>
        <w:rPr>
          <w:rFonts w:ascii="Calibri" w:hAnsi="Calibri"/>
          <w:b w:val="0"/>
          <w:i w:val="0"/>
          <w:color w:val="000000"/>
          <w:sz w:val="22"/>
          <w:u w:val="none"/>
        </w:rPr>
        <w:t>Colored pencils for annotating graphs</w:t>
      </w:r>
    </w:p>
    <w:p>
      <w:pPr>
        <w:pStyle w:val="ListBullet"/>
        <w:spacing w:before="20" w:after="20"/>
      </w:pPr>
      <w:r>
        <w:rPr>
          <w:rFonts w:ascii="Calibri" w:hAnsi="Calibri"/>
          <w:b w:val="0"/>
          <w:i w:val="0"/>
          <w:color w:val="000000"/>
          <w:sz w:val="22"/>
          <w:u w:val="none"/>
        </w:rPr>
        <w:t>Graph paper (for students to construct their own graphs)</w:t>
      </w:r>
    </w:p>
    <w:p>
      <w:pPr>
        <w:pStyle w:val="ListBullet"/>
        <w:spacing w:before="20" w:after="20"/>
      </w:pPr>
      <w:r>
        <w:rPr>
          <w:rFonts w:ascii="Calibri" w:hAnsi="Calibri"/>
          <w:b w:val="0"/>
          <w:i w:val="0"/>
          <w:color w:val="000000"/>
          <w:sz w:val="22"/>
          <w:u w:val="none"/>
        </w:rPr>
        <w:t>Data set from Alka-Seltzer experiment (previous lesson)</w:t>
      </w:r>
    </w:p>
    <w:p>
      <w:pPr>
        <w:pStyle w:val="ListBullet"/>
        <w:spacing w:before="20" w:after="20"/>
      </w:pPr>
      <w:r>
        <w:rPr>
          <w:rFonts w:ascii="Calibri" w:hAnsi="Calibri"/>
          <w:b w:val="0"/>
          <w:i w:val="0"/>
          <w:color w:val="000000"/>
          <w:sz w:val="22"/>
          <w:u w:val="none"/>
        </w:rPr>
        <w:t>Ruler or straightedge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Reaction Rate Graphs and Interpreting Rate Data. Project two graphs side by side: Graph A shows concentration of reactant decreasing over time; Graph B shows concentration of product increasing over time for the same reaction. Ask: What is the relationship between these two graphs? When one goes down, the other goes up — can students explain why using conservation of matter?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Reaction Rate Graphs and Interpreting Rate Data. Students analyze four different reaction rate graphs on their worksheet. For each graph, they: (1) identify whether the graph shows reactant consumption or product formation, (2) determine the time interval with the fastest rate (steepest slope), (3) estimate the rate during that interval (change in concentration divided by change in time), (4) identify when the reaction is essentially complete (curve flattens). They compare graphs showing the same reaction at two different temperatures.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Reaction Rate Graphs and Interpreting Rate Data. Teacher explains: The rate of a reaction at any moment equals the slope of the concentration vs. time curve. A steep slope means a fast rate; a flat slope means the reaction has slowed or stopped. Rate typically decreases over time because reactant concentration decreases, leading to fewer collisions. Students annotate their graphs with slope lines and rate labels.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Reaction Rate Graphs and Interpreting Rate Data. Students use their Alka-Seltzer data from the previous lesson to construct their own rate graph. They plot volume of gas produced vs. time, draw a best-fit curve, and calculate the average rate during the first 30 seconds and the last 30 seconds. They explain the difference using collision theory.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Reaction Rate Graphs and Interpreting Rate Data. Exit ticket: Given a graph showing gas volume produced over time for two trials — one with a catalyst and one without — students (1) identify which curve represents the catalyzed reaction and explain how they know, (2) compare the final gas volume for both trials, and (3) explain why a catalyst changes the rate but not the total amount of product.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pre-labeled axes on graph paper with scale markings; include a step-by-step guide for calculating slope: 'Pick two points. Subtract the y-values. Subtract the x-values. Divide.'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 analysis and graph construction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instantaneous rate by drawing tangent lines at three different points on their curve and compare to average rate over the same intervals.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annotated example graph with bilingual labels for all axes and features; use sentence frames for graph description: 'Between ___ and ___ seconds, the rate is ___ because the slope is___.'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graphs to analyze from four to two; provide graph construction template with axes pre-drawn and data points partially plotted;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Jacobus van't Hoff, the first Nobel Prize winner in Chemistry (1901), who studied how temperature affects reaction rates. Connect to modern applications: pharmaceutical companies use rate data to determine drug shelf life and expiration dates — a topic of environmental justice since communities in low-income areas often have less access to fresh medications.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Appositive sentences: 'The reaction rate, the change in concentration of a reactant or product per unit time, can be determined by calculating the slope of a concentration-time graph.' 'The curve flattens at the end, an indication that the reaction has reached completion, because all of the limiting reactant has been consumed.'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