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12: Salt Formation, Hydrolysis, and Acid-Base Review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Salt Hydrolysis and pH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dissolves equal masses of sodium chloride (NaCl) and sodium carbonate (Na2CO3) each in 100 mL of distilled water. The NaCl solution has a pH of 7.0, but the Na2CO3 solution has a pH of 11.5. The student is confused because both are salts and should be 'neutral.'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Na2CO3 solution is basic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Identify the parent acid and parent base of each salt, classify them as strong or weak, and write the hydrolysis equation for the carbonate 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NaCl is formed from ___ (strong acid) and ___ (strong base), so neither ion hydrolyzes and the solution is___. Na2CO3 is formed from ___ (weak acid) and ___ (strong base). The carbonate ion (CO3 2-) reacts with water: CO3 2- + H2O -&gt; ___ + ___, producing ___ ions, which makes the solution___.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