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2: Arrhenius and Bronsted-Lowry Theories of Acids and Bases (Day 2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define acids and bases according to both the Arrhenius and Bronsted-Lowry theories and identify conjugate acid-base pairs in a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define acids and bases according to both the Arrhenius and Bronsted-Lowry theories and identify conjugate acid-base pairs in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test strips and solutions set: lemon juice, vinegar, baking soda solution, ammonia, milk, soapy water (1 set per group)</w:t>
      </w:r>
    </w:p>
    <w:p>
      <w:pPr>
        <w:pStyle w:val="ListBullet"/>
        <w:spacing w:before="20" w:after="20"/>
      </w:pPr>
      <w:r>
        <w:rPr>
          <w:rFonts w:ascii="Calibri" w:hAnsi="Calibri"/>
          <w:b w:val="0"/>
          <w:i w:val="0"/>
          <w:color w:val="000000"/>
          <w:sz w:val="22"/>
          <w:u w:val="none"/>
        </w:rPr>
        <w:t>Litmus paper (red and blue, 1 pack per group)</w:t>
      </w:r>
    </w:p>
    <w:p>
      <w:pPr>
        <w:pStyle w:val="ListBullet"/>
        <w:spacing w:before="20" w:after="20"/>
      </w:pPr>
      <w:r>
        <w:rPr>
          <w:rFonts w:ascii="Calibri" w:hAnsi="Calibri"/>
          <w:b w:val="0"/>
          <w:i w:val="0"/>
          <w:color w:val="000000"/>
          <w:sz w:val="22"/>
          <w:u w:val="none"/>
        </w:rPr>
        <w:t>Acid-base properties data table (printed)</w:t>
      </w:r>
    </w:p>
    <w:p>
      <w:pPr>
        <w:pStyle w:val="ListBullet"/>
        <w:spacing w:before="20" w:after="20"/>
      </w:pPr>
      <w:r>
        <w:rPr>
          <w:rFonts w:ascii="Calibri" w:hAnsi="Calibri"/>
          <w:b w:val="0"/>
          <w:i w:val="0"/>
          <w:color w:val="000000"/>
          <w:sz w:val="22"/>
          <w:u w:val="none"/>
        </w:rPr>
        <w:t>Conjugate pair identification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Mystery solution challenge: Show six clear, colorless solutions in labeled beakers (A through F). Tell students three are acids and three are bases, but they all look the same. Ask: Without tasting (never taste chemicals!), how could you tell them apart? Students brainstorm methods. Introduce the idea that acids and bases have different properties that can be tested.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Station testing: Groups rotate through six solutions (lemon juice, vinegar, baking soda solution, ammonia solution, milk, soapy water). At each station, they test with red litmus paper, blue litmus paper, and pH strips. They record results in a data table and classify each as acid, base, or neutral. Students look for patterns: What do all acids have in common? All bases?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two definitions. Arrhenius: An acid produces H+ ions (hydronium, H3O+) in water; a base produces OH- ions in water. Bronsted-Lowry (broader): An acid is a proton (H+) donor; a base is a proton acceptor. Students identify conjugate acid-base pairs in reactions like HCl + H2O -&gt; H3O+ + Cl- (HCl donates H+ to H2O, so HCl is the acid and H2O is the base; H3O+ and Cl- are the conjugate acid and conjugate base).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classify 8 reactions using both Arrhenius and Bronsted-Lowry definitions and identify conjugate pairs. They encounter an example where Bronsted-Lowry works but Arrhenius does not (e.g., NH3 + HCl -&gt; NH4Cl, no water involved) to understand why the Bronsted-Lowry definition is more broadly applicable.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Define acid and base according to the Bronsted-Lowry theory. (2) In the reaction NH3 + H2O &lt;-&gt; NH4+ + OH-, identify the acid, base, conjugate acid, and conjugate base. (3) Explain why NH3 is a base even though it does not contain OH-.</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Venn diagram comparing Arrhenius and Bronsted-Lowry definitions; include a color-coded conjugate pair identification guide with arrows showing proton transfer.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solution testing and conjugate pair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amphoteric substances (like water and amino acids) and explain how the same substance can act as both an acid and a base depending on the reaction partner.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acid-base vocabulary cards with molecular diagrams; use color-coded arrows (red for proton donated, blue for proton accepted) in all examples; sentence frames for classification.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litmus results partially filled in; reduce conjugate pair practice to 4 reactions; provide labeled example to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traditional use of natural acid-base indicators across cultures: red cabbage juice indicators used in European folk chemistry, turmeric as an indicator in Indian traditions (turns red in basic solutions), and the use of wood ash (basic) in West African indigo dyeing to set the dye. Highlight Svante Arrhenius, a Swedish scientist whose acid-base theory was initially rejected as his doctoral thesis — he later won the Nobel Prize for it.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'Conjugate Acid-Base Pair': Write three sentences — 'Conjugate Acid-Base Pair... because ___.' / 'Conjugate Acid-Base Pair... but ___.' / 'Conjugate Acid-Base Pair...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