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Acids, Bases &amp; Salts  |  Lesson 3: Arrhenius and Bronsted-Lowry Theories of Acids and Bases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Identifying Acids and Bases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student tests household ammonia (NH3 dissolved in water) and finds that it turns red litmus blue, has a pH of 11, and feels slippery. However, ammonia's formula does not contain OH-. A classmate claims that ammonia cannot be a base because it has no hydroxide ions.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ammonia IS a base even though its formula does not contain OH-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the litmus and pH data, the equation NH3 + H2O &lt;-&gt; NH4+ + OH-, and the Bronsted-Lowry definition to explain.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According to the Arrhenius definition, a base must ___. While NH3 does not contain OH- directly, when it dissolves in water it ___ because___. Under the Bronsted-Lowry definition, NH3 is a base because it ___ from water, making NH3 a proton ___ and water a proton___.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