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8: Acids, Bases &amp; Salts  |  Lesson 9: Neutralization Reactions and Titration (Day 3 of 3)</w:t>
      </w:r>
    </w:p>
    <w:p>
      <w:pPr>
        <w:spacing w:before="0" w:after="80"/>
        <w:jc w:val="center"/>
      </w:pPr>
      <w:r>
        <w:rPr>
          <w:rFonts w:ascii="Calibri" w:hAnsi="Calibri"/>
          <w:b/>
          <w:i w:val="0"/>
          <w:color w:val="1F4E79"/>
          <w:sz w:val="24"/>
          <w:u w:val="none"/>
        </w:rPr>
        <w:t>Topic: Neutralization and Titration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swimming pool manager measures the pool water pH at 8.5, which is too basic and can cause eye irritation. The manager adds muriatic acid (HCl) to lower the pH. After adding acid, the pH drops to 7.4. A swimmer asks: 'If you added acid to the pool, won't the chloride ions from HCl be harmful?'</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the chloride ions from the added HCl are not harmful at these concentrations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neutralization reaction between HCl and the basic compounds in pool water, knowledge of salt formation, and the small concentrations involved.</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When HCl is added to basic pool water, it reacts with ___ to form ___ and water. The chloride ions produced are the same ions found in ___, which is already added to pools. The small volume of acid needed to change the pH from 8.5 to 7.4 produces a very ___ concentration of Cl- because___.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