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Redox &amp; Electrochemistry  |  Lesson 3: Oxidation, Reduction, and Oxidation Numbers (Day 3 of 3)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Identifying Redox Reactions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student places a strip of copper metal into a solution of silver nitrate (AgNO3). Over 30 minutes, the copper strip becomes coated with silvery crystals, and the colorless solution gradually turns blue. The student claims that a redox reaction occurred.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the student is correct — a redox reaction occurred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Assign oxidation numbers to copper and silver before and after the reaction, identify the electron transfer, and connect the color changes to the chemical change.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Copper starts as Cu(0) and changes to ___ in solution (oxidation number ___), meaning it was___. Silver starts as Ag+ and changes to ___ on the copper strip (oxidation number ___), meaning it was___. The blue color indicates ___ ions in solution, confirming___. Copper is the ___ agent and silver is the ___ agent.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