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5: Wave-Matter Interactions and Photon Absorption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EM Radiation and Matter Interactions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company advertises a sticker that claims to 'block harmful cell phone radiation and protect your brain.' The sticker costs $30 and contains a thin copper layer. Cell phones emit radio waves with frequencies around 800-2000 MHz.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this product's claim is ___ (valid/not scientifically supported)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knowledge of EM radiation types, photon energy at cell phone frequencies, and the difference between ionizing and non-ionizing radiation to evaluate the claim.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Cell phones emit ___ waves, which are classified as ___ radiation because their photon energy (E = hf = ___) is ___ than the energy needed to ionize atoms or break chemical bonds. The scientific consensus is that ___. Even if the copper sticker blocked some radiation, it would also ___ the phone's signal, which means___.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