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11: Engineering Design &amp; Review  |  Lesson 4: Applying Chemistry to Real-World Problems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apply chemistry knowledge from the entire course to analyze and propose solutions to real-world problems involving materials science, environmental remediation, or green chemistry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Environmental Remediation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process of ________ contaminants from ________ water, or ________ to restore ________ quality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Sustainable Chemistry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Chemical practices and ________ designed to ________ current needs ________ compromising the ________ of future ________ to meet ________ needs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Chemistry in the Real World — Connecting Concepts to Problems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Green Chemistry and Sustainable Solutions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Applying Chemistry to Real-World Problems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Applying Chemistry to Real-World Problems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applying chemistry to real-world problems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applying chemistry to real-world problems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