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5: Applying Chemistry to Real-World Problems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apply chemistry knowledge from the entire course to analyze and propose solutions to real-world problems involving materials science, environmental remediation, or green chemistry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Materials Science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interdisciplinary study ________ the properties ________ applications of ________ including metals, ________ ceramics, and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Life Cycle Analysis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evaluation of ________ environmental impact ________ a product ________ raw material ________ through manufacturing, ________ and disposal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Environmental Remediation — Cleaning Up Chemical Contamination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Materials Science — Designing Better Products Through Chemistry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Applying Chemistry to Real-World Problems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Applying Chemistry to Real-World Problems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applying chemistry to real-world problems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applying chemistry to real-world problems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