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Unit ___: [Unit Title]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Duration: ___ days  |  Performance Expectations: [PE Code]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Anchoring Phenomenon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Phenomenon: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[Anchoring phenomenon description]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Essential Questions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[Essential Question 1]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[Essential Question 2]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Unit Pacing &amp; Sequence</w:t>
      </w:r>
    </w:p>
    <w:p>
      <w:pPr>
        <w:spacing w:before="0" w:after="80"/>
        <w:jc w:val="left"/>
      </w:pPr>
      <w:r>
        <w:rPr>
          <w:rFonts w:ascii="Calibri" w:hAnsi="Calibri"/>
          <w:b w:val="0"/>
          <w:i/>
          <w:color w:val="000000"/>
          <w:sz w:val="22"/>
          <w:u w:val="none"/>
        </w:rPr>
        <w:t>No lessons defined.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TBD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TBD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TBD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TBD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Theme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Theme: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[CRSE Theme]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Assessment Overview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Formative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[Formative assessment]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Summative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[Summative assessment]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