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1: Scientific Inquiry, Measurement &amp; Vectors</w:t>
        <w:br/>
        <w:t>Lesson 1: The Scientific Method and Experimental Design (Day 1 of 2)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Think of a question you have wondered about the physical world — why is the sky blue, how do planes fly, why do we slip on ice. Share your question with the circle.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student wants to test whether heavier balls roll faster down a ramp. List two variables they must keep constant and explain why.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define and identify key concepts related to: identify the components of a controlled experiment and design a procedure that tests a single independent variable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Planning and Carrying Out Investigations</w:t>
              <w:br/>
              <w:t>Asking Questions and Defining Problems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Ramps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Balls of varying mass and size (steel, rubber, marble, ping-pong)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Meter sticks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Stopwatches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Experimental Design graphic organizer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Lab notebooks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Introduce the phenomenon and driving question. Students make initial observations and predictions. Topic focus: The Scientific Method and Experimental Design. Show a 60-second clip of a Rube Goldberg machine. Ask: How many cause-and-effect relationships can you spot? Could you predict the outcome if one piece changed? Introduce the idea that physics is about finding predictable relationships through careful experimentation.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Hands-on exploration or guided investigation to build initial understanding. Topic focus: The Scientific Method and Experimental Design. Groups receive a ramp, three different balls, and a meter stick. Challenge: Which ball reaches the bottom fastest? Students design their own procedure, run three trials, and record data. No formal instructions given — students discover the need for controls organically.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Teacher-led instruction introducing key vocabulary and foundational concepts. Topic focus: The Scientific Method and Experimental Design. Class debriefs: Which groups got consistent results? Which did not? Introduce formal vocabulary: independent variable, dependent variable, controlled variables, hypothesis, trial, reproducibility. Students label their experiment using these terms on the graphic organizer.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Hochman writing activity connecting new vocabulary to prior knowledge. Topic focus: The Scientific Method and Experimental Design. Students redesign their experiment with proper controls. They write a hypothesis in if/then/because format and identify at least three controlled variables. Groups swap procedures and check for clarity and completeness.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Quick formative check — exit ticket with 2-3 questions on key definitions and concepts. Topic focus: The Scientific Method and Experimental Design. Exit ticket: Given a scenario about testing whether ramp angle affects ball speed, students identify the independent variable, dependent variable, and two necessary controls.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fill-in-the-blank experimental design template with sentence starters for hypothesis, variables, and procedure steps.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experimental design activity using the graphic organizer with guided prompts.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Design a second experiment that tests a different variable (ramp surface texture) and predict how results would compare. Include a discussion of potential sources of systematic error.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bilingual vocabulary list (Spanish/English) for experimental design terms; use labeled diagrams of the experimental setup; allow verbal explanations during the Elaborate phase.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Reduce the number of required controlled variables to two; provide a pre-labeled diagram of the setup; allow extra time for the exit ticket with a word bank.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Jagadish Chandra Bose, an Indian physicist, designed rigorous experiments on radio waves in the 1890s but was initially denied credit by Western scientists — highlighting how bias in science can affect whose discoveries are recognized.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Hochman Writing Activity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sentences using 'controlled experiment': A controlled experiment changes only one variable because___. An experiment may have many trials, but___. The student kept the ramp angle the same for every test, so___.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