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2: The Scientific Method and Experimental Design (Day 2 of 2)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Experimental Design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Two students test whether ball mass affects rolling speed on a ramp. Student A uses the same ramp angle and surface for all balls but releases them from different heights. Student B uses the same ramp angle, surface, and release height for all balls. Student A concludes that heavier balls roll faster. Student B finds no significant difference.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experimental designs described, I claim that Student ___'s results are more reliable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Compare the controlled variables in each student's procedure and identify which variables were and were not held constant.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when a controlled variable is not held constant, it introduces ___, which means the results cannot be attributed solely to the independent variable.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