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17: Projectile Motion — Angled Launch Introduction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resolve the initial velocity of an angled projectile into horizontal and vertical components and use them to calculate maximum height, total time, and range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Launch Angle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angle above ________ horizontal at ________ a projectile ________ launched; determines ________ ratio of ________ to vertical ________ components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Range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horizontal ________ traveled by ________ projectile; maximized ________ a 45-degree ________ angle (on ________ ground, ignoring ________ resistance)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Complementary Angles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Two angles that ________ to 90 ________ (e.g., 30 ________ 60); projectiles ________ at complementary ________ with the ________ speed have ________ same range ________ level ground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Resolving Initial Velocity into Components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Maximum Height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The Special Case of 45 Degrees and Complementary Angles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Projectile Motion — Angled Launch Introduction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Projectile Motion — Angled Launch Introduction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projectile motion — angled launch introduction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projectile motion — angled launch introduction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