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19: Relative Motion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been on a train and felt like the train next to you was moving when it was really your train that started moving? Why does that trick your brain?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 are on a bus traveling east at 20 m/s. You walk toward the front of the bus at 1.5 m/s. How fast are you moving relative to the ground? What if you walked toward the back?</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describe the velocity of an object relative to different frames of reference and solve relative motion problems in one and two dimensions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Toy cars or rolling carts (2 per group)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Relative motion diagram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Relative Motion. Show a video of a person walking on a moving walkway at an airport. Ask: If the walkway moves at 1.5 m/s and the person walks at 1.0 m/s in the same direction, how fast do they move relative to the floor? What if they walk against the walkway? What if they walk perpendicular (stepping off the side)? Students predict and discuss.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Relative Motion. Hands-on activity: Student A slowly pushes a toy car east across a desk while Student B rolls a small ball north across the top of the moving car. The class observes the path of the ball relative to the car (straight north) and relative to the desk (diagonal — northeast). Students sketch both paths and discuss why they look different from different frames of reference.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Relative Motion. Introduce the relative velocity equation: v_AC = v_AB + v_BC (velocity of A relative to C = velocity of A relative to B + velocity of B relative to C). Emphasize subscript reading: 'A relative to B.' Work through 1D examples (same direction, opposite direction) and one 2D example (boat crossing a river with a current). Show how the vector addition from Unit 1 directly applies.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Relative Motion. River-crossing problem: A boat can travel at 5.0 m/s in still water. The river current flows east at 3.0 m/s. If the boat aims straight north, what is its velocity relative to the shore (magnitude and direction)? How far downstream does it end up after crossing a 100 m wide river? Students solve and then determine what angle the boat should aim upstream to travel straight across.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Relative Motion. Exit ticket: Two cars approach an intersection. Car A travels east at 25 m/s. Car B travels north at 15 m/s. What is the velocity of Car A relative to Car B? (Include magnitude and direction.)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relative motion visual guide showing how to add velocities when objects move in the same direction (add), opposite direction (subtract), and perpendicular (Pythagorean theorem). Include a subscript-reading guide.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toy car activity and relative motion problems including the river-crossing scenario.</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the general river-crossing problem: determine the heading angle that minimizes crossing time vs. the heading angle that minimizes downstream drift, and explain why these are different.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extensively. Provide a visual frame-of-reference diagram with labeled observers. Use color-coded velocity arrows (red = relative to ground, blue = relative to moving object).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1D relative motion problems first. Provide a visual guide showing 'same direction = add, opposite direction = subtract.' Allow extra time for the 2D river-crossing problem with step-by-step prompts.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relative motion is essential for air traffic control — a field where diversity and representation matter because controllers make life-and-death decisions. Highlight the contributions of the Tuskegee Airmen, who navigated relative motion challenges during WWII combat missions.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'frame of reference': A passenger on a train sees a tree move backward because___. Two observers can measure different velocities for the same object, but both measurements are correct because___. The river current pushes the boat downstream, so to cross straight the boat must aim___.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