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20: Relative Motion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describe the velocity of an object relative to different frames of reference and solve relative motion problems in one and two dimensions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Relative Velocity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velocity of ________ object as ________ from another ________ calculated by ________ addition of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Observer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person or ________ measuring motion ________ a particular ________ of reference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Relative Velocity in One Dimension — Same and Opposite Directions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Applications of Relative Motion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Relative Motion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Relative Motion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relative motion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relative motion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