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22: Motion Graphs: Position-Time and Velocity-Time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translate between position-time graphs, velocity-time graphs, and verbal descriptions of motion.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Slope (of d-t graph)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Represents velocity — ________ (change in ________ over run ________ in time)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Area (under v-t graph)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Represents displacement — ________ as the ________ area between ________ line and ________ axis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Position-Time Graph Interpretation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Velocity-Time Graph Interpretation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Translating Between Graph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Motion Graphs: Position-Time and Velocity-Time Analysis: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Motion Graphs: Position-Time and Velocity-Time Analysis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motion graphs: position-time and velocity-time analysis,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motion graphs: position-time and velocity-time analysis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