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25: Kinematics Unit Review and Assessment Preparation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 topic in this unit are you most proud of understanding? What still feels challenging?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review — solve one problem from each category: (a) Find velocity from a d-t graph slope, (b) Use a kinematic equation to find distance, (c) Calculate free fall time.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demonstrate mastery of kinematics concepts including motion graphs, kinematic equations, free fall, and projectile motion.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Review packets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Reference tables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Index cards for concept maps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Kinematics Jeopardy-style review game — quick-fire questions across all topics to identify strengths and gaps.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(10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Self-directed review: students choose practice problems from their weakest areas identified in the game.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top 3 class-wide misconceptions identified during the game. Reteach using different approaches.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Regents-style cluster practice: students work through a 5-question cluster based on a real-world phenomenon.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Comprehensive exit ticket covering all kinematics subtopics — serves as self-assessment for study planning.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Targeted review packet focusing on fundamental skills; formula reference card; worked examples for each problem type.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full review packet; create a one-page study guide summarizing key concepts and formulas.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challenge problems combining kinematics with prediction and experimental design.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concept map template connecting all kinematics terms; review problems with diagrams for every scenario.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Reduced review set covering essential standards; quiet workspace option; extended time on practice.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of all CRSE connections from the unit — how kinematics applies across cultures and communities, from sports analytics to transportation equity to space exploration by diverse scientists.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expansion: Start with 'Motion can be described.' Expand by adding specific details about graphs, equations, and real-world examples studied this unit.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