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2: Kinematics — 1D &amp; 2D Motion  |  Lesson 3: Position-Time Graphs and Instantaneous Velocity (Day 1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identify key concepts related to: interpret position-time graphs to describe an object's motion and calculate instantaneous and average velocity from the graph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Position-Time Graph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graph that ________ an object's ________ on the ________ and time ________ the x-axis; ________ slope represents ________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Average Velocity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total displacement ________ by the ________ time interval; ________ from the ________ of a ________ line connecting ________ points on ________ position-time graph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Secant Line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line connecting ________ points on ________ curve; its ________ represents the ________ rate of ________ between those ________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Reading a Position-Time Graph — What Each Feature Means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Average Velocity from a Position-Time Graph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Position-Time Graphs and Instantaneous Velocity (Day 1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Position-Time Graphs and Instantaneous Velocity (Day 1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position-time graphs and instantaneous velocity (day 1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position-time graphs and instantaneous velocity (day 1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