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7: Acceleration and Velocity-Time Graphs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Acceleration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roller coaster at Six Flags starts from rest at the top of a 60 m drop. Sensors record the following velocity data: t=0 s, v=0 m/s; t=1 s, v=9.8 m/s; t=2 s, v=19.6 m/s; t=3 s, v=25.0 m/s; t=4 s, v=27.0 m/s. The coaster reaches the bottom of the hill at t=4 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velocity data, I claim that the roller coaster's acceleration is not constant throughout the drop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during each one-second interval and compare the values. Create a velocity-time graph and examine whether the data forms a straight line.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constant acceleration would produce ___ on a velocity-time graph, but the data shows ___, which suggests that ___ (such as air resistance) affects the acceleration as speed increases.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