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Physics - CER Worksheet</w:t>
      </w:r>
    </w:p>
    <w:p>
      <w:pPr>
        <w:spacing w:before="0" w:after="80"/>
        <w:jc w:val="center"/>
      </w:pPr>
      <w:r>
        <w:rPr>
          <w:rFonts w:ascii="Calibri" w:hAnsi="Calibri"/>
          <w:b w:val="0"/>
          <w:i/>
          <w:color w:val="1F4E79"/>
          <w:sz w:val="22"/>
          <w:u w:val="none"/>
        </w:rPr>
        <w:t>Unit 3: Newton's Laws &amp; Forces  |  Lesson 10: Free Body Diagrams and Net Force Calculations (Day 3 of 3)</w:t>
      </w:r>
    </w:p>
    <w:p>
      <w:pPr>
        <w:spacing w:before="0" w:after="80"/>
        <w:jc w:val="center"/>
      </w:pPr>
      <w:r>
        <w:rPr>
          <w:rFonts w:ascii="Calibri" w:hAnsi="Calibri"/>
          <w:b/>
          <w:i w:val="0"/>
          <w:color w:val="1F4E79"/>
          <w:sz w:val="24"/>
          <w:u w:val="none"/>
        </w:rPr>
        <w:t>Topic: Free Body Diagrams</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An elevator contains a person standing on a bathroom scale. When the elevator is at rest on the ground floor, the scale reads 700 N. As the elevator begins to accelerate upward, the scale reads 840 N. As the elevator moves upward at constant velocity, the scale reads 700 N again. As the elevator decelerates near the top floor, the scale reads 560 N.</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Based on the free body diagram analysis, I claim that the scale reading changes because the scale measures the normal force, not the true weight, and this normal force changes when...</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Draw a free body diagram for the person during each phase (at rest, accelerating up, constant velocity, decelerating). Calculate the net force and acceleration in each case.</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This evidence supports my claim because when the elevator accelerates upward, the normal force must be ___ than the weight to produce a net ___ force, making the scale read ___. When decelerating, the net force is ___, so the normal force is ___ than the weight.</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