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11: Weight, Mass, and the Force of Gravity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distinguish between mass and weight, calculate the weight of an object using F_g = mg, and explain how weight changes with location while mass stays constant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Weight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gravitational force ________ on an ________ F_g = ________ a vector ________ measured in ________ directed toward ________ center of ________ attracting body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Field Strength (g)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force of ________ per unit ________ at a ________ location; on ________ surface, g ________ 9.81 N/kg ________ to 9.81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Weightlessness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condition in ________ an object ________ no normal ________ occurs during ________ fall, not ________ to the ________ of gravity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Mass vs. Weight — A Critical Distinction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Weight on Other Worlds — How g Changes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Weight, Mass, and the Force of Gravity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Weight, Mass, and the Force of Gravity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weight, mass, and the force of gravity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weight, mass, and the force of gravity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