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12: Weight, Mass, and the Force of Gravity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distinguish between mass and weight, calculate the weight of an object using F_g = mg, and explain how weight changes with location while mass stays constant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Mass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quantity of ________ in an ________ an intrinsic ________ measured in ________ that does ________ change with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Apparent Weight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normal force ________ by an ________ which can ________ from true ________ when the ________ is accelerating ________ in an ________ or on ________ roller coaster)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Calculating Weight Using F_g = mg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Apparent Weight and Weightlessness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Weight, Mass, and the Force of Gravity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Weight, Mass, and the Force of Gravity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weight, mass, and the force of gravity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weight, mass, and the force of gravity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