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10: Elastic and Inelastic Collisions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Collision Types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 a physics lab, two identical 1.0 kg carts collide on a frictionless track. In Trial 1 (magnetic bumpers), Cart A at 2.0 m/s hits Cart B at rest; after, Cart A stops and Cart B moves at 2.0 m/s. In Trial 2 (Velcro bumpers), Cart A at 2.0 m/s hits Cart B at rest; after, both move together at 1.0 m/s.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energy analysis, I claim that Trial 1 is elastic and Trial 2 is perfectly inelastic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total KE before and after for both trials. Compare the results.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in Trial 1, KE_before = ___ J and KE_after = ___ J (they are ___). In Trial 2, KE_before = ___ J and KE_after = ___ J (___% of KE was lost). Both trials conserve momentum (___ kg·m/s), but only Trial 1 conserves 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