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Momentum &amp; Impulse  |  Lesson 10: Elastic and Inelastic Collisions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classify collisions as elastic, inelastic, or perfectly inelastic and determine whether kinetic energy is conserved in each type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Inelastic Collision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collision in ________ momentum is ________ but kinetic ________ is not; ________ KE is ________ to heat, ________ or deformation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Kinetic Energy (KE)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energy of ________ KE = ________ mv^2; measured ________ Joules (J)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Momentum Is ALWAYS Conserved (in isolated systems)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Perfectly Inelastic Collisions — Objects Stick Together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Elastic and Inelastic Collisions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Elastic and Inelastic Collisions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elastic and inelastic collisions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elastic and inelastic collisions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