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12: 2D Collisions Introduction and Real-World Applications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2D Collisions and Accident Reconstruction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 an intersection, a 1500 kg Car A traveling north collides with a 2000 kg Car B traveling east. The cars lock together and slide northeast at 10 m/s at 37 degrees north of east. Police need to determine if either car was speeding (speed limit: 20 m/s or about 45 mph).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2D conservation of momentum analysis, I claim that Car ___ was speeding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component analysis: In the x-direction, only Car B had momentum before the collision: m_B * v_Bi = (m_A + m_B) * vf * cos(37). In the y-direction, only Car A had momentum: m_A * v_Ai = (m_A + m_B) * vf * sin(37). Solve for each car's pre-collision speed.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solving the x-equation gives Car B's speed as ___ m/s and solving the y-equation gives Car A's speed as ___ m/s. Comparing each to the 20 m/s speed limit shows that Car ___ was exceeding the limit, which contributed to the collision.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